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1019B" w14:textId="1F7B787F" w:rsidR="003A7133" w:rsidRPr="00061420" w:rsidRDefault="003A7133" w:rsidP="00537191">
      <w:pPr>
        <w:pStyle w:val="Heading1"/>
        <w:jc w:val="center"/>
        <w:rPr>
          <w:rFonts w:asciiTheme="minorHAnsi" w:hAnsiTheme="minorHAnsi"/>
        </w:rPr>
      </w:pPr>
      <w:r w:rsidRPr="00061420">
        <w:rPr>
          <w:rFonts w:asciiTheme="minorHAnsi" w:hAnsiTheme="minorHAnsi"/>
        </w:rPr>
        <w:t>FN 456/656 ADVANCED COMMUNITY NUTRITION</w:t>
      </w:r>
      <w:r w:rsidR="002D47C1">
        <w:rPr>
          <w:rFonts w:asciiTheme="minorHAnsi" w:hAnsiTheme="minorHAnsi"/>
        </w:rPr>
        <w:t xml:space="preserve"> &amp; FOOD SYSTEMS</w:t>
      </w:r>
    </w:p>
    <w:p w14:paraId="41B76EFA" w14:textId="77777777" w:rsidR="00072014" w:rsidRPr="00061420" w:rsidRDefault="00072014" w:rsidP="00072014">
      <w:pPr>
        <w:rPr>
          <w:rFonts w:asciiTheme="minorHAnsi" w:hAnsiTheme="minorHAnsi"/>
        </w:rPr>
      </w:pPr>
    </w:p>
    <w:p w14:paraId="3529343A" w14:textId="77777777" w:rsidR="00072014" w:rsidRPr="00061420" w:rsidRDefault="003A7133">
      <w:pPr>
        <w:rPr>
          <w:rFonts w:asciiTheme="minorHAnsi" w:hAnsiTheme="minorHAnsi"/>
          <w:b/>
        </w:rPr>
      </w:pPr>
      <w:r w:rsidRPr="00061420">
        <w:rPr>
          <w:rFonts w:asciiTheme="minorHAnsi" w:hAnsiTheme="minorHAnsi"/>
          <w:b/>
        </w:rPr>
        <w:tab/>
      </w:r>
      <w:r w:rsidR="00072014" w:rsidRPr="00061420">
        <w:rPr>
          <w:rFonts w:asciiTheme="minorHAnsi" w:hAnsiTheme="minorHAnsi"/>
          <w:b/>
        </w:rPr>
        <w:t>“Go to the people. Live with them. Learn from them… Start with what they know; build with what they have. But with the best leaders, when the work is done, the task accomplished, the people will say, “We have done this ourselves’</w:t>
      </w:r>
      <w:r w:rsidR="00F84A17" w:rsidRPr="00061420">
        <w:rPr>
          <w:rFonts w:asciiTheme="minorHAnsi" w:hAnsiTheme="minorHAnsi"/>
          <w:b/>
        </w:rPr>
        <w:t>” Lao</w:t>
      </w:r>
      <w:r w:rsidR="00072014" w:rsidRPr="00061420">
        <w:rPr>
          <w:rFonts w:asciiTheme="minorHAnsi" w:hAnsiTheme="minorHAnsi"/>
          <w:b/>
        </w:rPr>
        <w:t xml:space="preserve"> Tzu (700 BC) </w:t>
      </w:r>
      <w:r w:rsidRPr="00061420">
        <w:rPr>
          <w:rFonts w:asciiTheme="minorHAnsi" w:hAnsiTheme="minorHAnsi"/>
          <w:b/>
        </w:rPr>
        <w:tab/>
      </w:r>
    </w:p>
    <w:p w14:paraId="08C572E2" w14:textId="77777777" w:rsidR="003A7133" w:rsidRPr="00061420" w:rsidRDefault="003A7133">
      <w:pPr>
        <w:rPr>
          <w:rFonts w:asciiTheme="minorHAnsi" w:hAnsiTheme="minorHAnsi"/>
          <w:b/>
        </w:rPr>
      </w:pPr>
      <w:r w:rsidRPr="00061420">
        <w:rPr>
          <w:rFonts w:asciiTheme="minorHAnsi" w:hAnsiTheme="minorHAnsi"/>
          <w:b/>
        </w:rPr>
        <w:tab/>
      </w:r>
      <w:r w:rsidRPr="00061420">
        <w:rPr>
          <w:rFonts w:asciiTheme="minorHAnsi" w:hAnsiTheme="minorHAnsi"/>
          <w:b/>
        </w:rPr>
        <w:tab/>
      </w:r>
      <w:r w:rsidRPr="00061420">
        <w:rPr>
          <w:rFonts w:asciiTheme="minorHAnsi" w:hAnsiTheme="minorHAnsi"/>
          <w:b/>
        </w:rPr>
        <w:tab/>
      </w:r>
    </w:p>
    <w:p w14:paraId="19D50B77" w14:textId="77777777" w:rsidR="003A7133" w:rsidRPr="00061420" w:rsidRDefault="003A7133">
      <w:pPr>
        <w:rPr>
          <w:rFonts w:asciiTheme="minorHAnsi" w:hAnsiTheme="minorHAnsi"/>
        </w:rPr>
      </w:pPr>
      <w:r w:rsidRPr="00061420">
        <w:rPr>
          <w:rFonts w:asciiTheme="minorHAnsi" w:hAnsiTheme="minorHAnsi"/>
          <w:b/>
          <w:u w:val="single"/>
        </w:rPr>
        <w:t>Course Description:</w:t>
      </w:r>
      <w:r w:rsidRPr="00061420">
        <w:rPr>
          <w:rFonts w:asciiTheme="minorHAnsi" w:hAnsiTheme="minorHAnsi"/>
        </w:rPr>
        <w:t xml:space="preserve"> 4 cr. Application of nutrition concepts in the public health setting; disease prevention and health promotion; analysis of related programs and legislation with nutrition components; program planning strategies.  Two hours of lecture, approximately two hours of field experience per week.</w:t>
      </w:r>
      <w:r w:rsidR="008A7BAE" w:rsidRPr="00061420">
        <w:rPr>
          <w:rFonts w:asciiTheme="minorHAnsi" w:hAnsiTheme="minorHAnsi"/>
        </w:rPr>
        <w:t xml:space="preserve">  </w:t>
      </w:r>
      <w:proofErr w:type="spellStart"/>
      <w:r w:rsidR="008A7BAE" w:rsidRPr="00061420">
        <w:rPr>
          <w:rFonts w:asciiTheme="minorHAnsi" w:hAnsiTheme="minorHAnsi"/>
        </w:rPr>
        <w:t>Prereq</w:t>
      </w:r>
      <w:proofErr w:type="spellEnd"/>
      <w:r w:rsidR="008A7BAE" w:rsidRPr="00061420">
        <w:rPr>
          <w:rFonts w:asciiTheme="minorHAnsi" w:hAnsiTheme="minorHAnsi"/>
        </w:rPr>
        <w:t xml:space="preserve">: FN 373. Recommended FN </w:t>
      </w:r>
      <w:r w:rsidRPr="00061420">
        <w:rPr>
          <w:rFonts w:asciiTheme="minorHAnsi" w:hAnsiTheme="minorHAnsi"/>
        </w:rPr>
        <w:t>357.</w:t>
      </w:r>
    </w:p>
    <w:p w14:paraId="1D259306" w14:textId="77777777" w:rsidR="003A7133" w:rsidRPr="00061420" w:rsidRDefault="003A7133">
      <w:pPr>
        <w:rPr>
          <w:rFonts w:asciiTheme="minorHAnsi" w:hAnsiTheme="minorHAnsi"/>
        </w:rPr>
      </w:pPr>
    </w:p>
    <w:p w14:paraId="458608E6" w14:textId="24C034FE" w:rsidR="003A7133" w:rsidRPr="00061420" w:rsidRDefault="003A7133">
      <w:pPr>
        <w:rPr>
          <w:rFonts w:asciiTheme="minorHAnsi" w:hAnsiTheme="minorHAnsi"/>
        </w:rPr>
      </w:pPr>
      <w:r w:rsidRPr="00061420">
        <w:rPr>
          <w:rFonts w:asciiTheme="minorHAnsi" w:hAnsiTheme="minorHAnsi"/>
          <w:b/>
          <w:u w:val="single"/>
        </w:rPr>
        <w:t>Class Schedule</w:t>
      </w:r>
      <w:r w:rsidRPr="00061420">
        <w:rPr>
          <w:rFonts w:asciiTheme="minorHAnsi" w:hAnsiTheme="minorHAnsi"/>
        </w:rPr>
        <w:t>: Tuesday</w:t>
      </w:r>
      <w:r w:rsidR="007D401B" w:rsidRPr="00061420">
        <w:rPr>
          <w:rFonts w:asciiTheme="minorHAnsi" w:hAnsiTheme="minorHAnsi"/>
        </w:rPr>
        <w:t xml:space="preserve">, </w:t>
      </w:r>
      <w:r w:rsidRPr="00061420">
        <w:rPr>
          <w:rFonts w:asciiTheme="minorHAnsi" w:hAnsiTheme="minorHAnsi"/>
        </w:rPr>
        <w:t xml:space="preserve">Thursday, </w:t>
      </w:r>
      <w:r w:rsidR="007D401B" w:rsidRPr="00061420">
        <w:rPr>
          <w:rFonts w:asciiTheme="minorHAnsi" w:hAnsiTheme="minorHAnsi"/>
        </w:rPr>
        <w:t>and Friday 8:00 am</w:t>
      </w:r>
      <w:r w:rsidR="00776765" w:rsidRPr="00061420">
        <w:rPr>
          <w:rFonts w:asciiTheme="minorHAnsi" w:hAnsiTheme="minorHAnsi"/>
        </w:rPr>
        <w:t xml:space="preserve">, </w:t>
      </w:r>
      <w:r w:rsidRPr="00CD1B2D">
        <w:rPr>
          <w:rFonts w:asciiTheme="minorHAnsi" w:hAnsiTheme="minorHAnsi"/>
          <w:b/>
          <w:bCs/>
        </w:rPr>
        <w:t>CPS</w:t>
      </w:r>
      <w:r w:rsidR="00CD1B2D" w:rsidRPr="00CD1B2D">
        <w:rPr>
          <w:rFonts w:asciiTheme="minorHAnsi" w:hAnsiTheme="minorHAnsi"/>
          <w:b/>
          <w:bCs/>
        </w:rPr>
        <w:t xml:space="preserve"> 116</w:t>
      </w:r>
    </w:p>
    <w:p w14:paraId="4210307A" w14:textId="77777777" w:rsidR="003A7133" w:rsidRPr="00061420" w:rsidRDefault="003A7133">
      <w:pPr>
        <w:rPr>
          <w:rFonts w:asciiTheme="minorHAnsi" w:hAnsiTheme="minorHAnsi"/>
        </w:rPr>
      </w:pPr>
      <w:r w:rsidRPr="00061420">
        <w:rPr>
          <w:rFonts w:asciiTheme="minorHAnsi" w:hAnsiTheme="minorHAnsi"/>
        </w:rPr>
        <w:tab/>
      </w:r>
      <w:r w:rsidRPr="00061420">
        <w:rPr>
          <w:rFonts w:asciiTheme="minorHAnsi" w:hAnsiTheme="minorHAnsi"/>
        </w:rPr>
        <w:tab/>
      </w:r>
    </w:p>
    <w:p w14:paraId="022098C2" w14:textId="77777777" w:rsidR="003A7133" w:rsidRPr="00061420" w:rsidRDefault="00776765">
      <w:pPr>
        <w:rPr>
          <w:rFonts w:asciiTheme="minorHAnsi" w:hAnsiTheme="minorHAnsi"/>
        </w:rPr>
      </w:pPr>
      <w:r w:rsidRPr="00061420">
        <w:rPr>
          <w:rFonts w:asciiTheme="minorHAnsi" w:hAnsiTheme="minorHAnsi"/>
          <w:b/>
          <w:u w:val="single"/>
        </w:rPr>
        <w:t>Field experience</w:t>
      </w:r>
      <w:r w:rsidR="003A7133" w:rsidRPr="00061420">
        <w:rPr>
          <w:rFonts w:asciiTheme="minorHAnsi" w:hAnsiTheme="minorHAnsi"/>
          <w:b/>
          <w:u w:val="single"/>
        </w:rPr>
        <w:t>:</w:t>
      </w:r>
      <w:r w:rsidR="003A7133" w:rsidRPr="00061420">
        <w:rPr>
          <w:rFonts w:asciiTheme="minorHAnsi" w:hAnsiTheme="minorHAnsi"/>
        </w:rPr>
        <w:t xml:space="preserve"> </w:t>
      </w:r>
      <w:r w:rsidR="003A7133" w:rsidRPr="00061420">
        <w:rPr>
          <w:rFonts w:asciiTheme="minorHAnsi" w:hAnsiTheme="minorHAnsi"/>
        </w:rPr>
        <w:tab/>
      </w:r>
      <w:r w:rsidR="003A7133" w:rsidRPr="00061420">
        <w:rPr>
          <w:rFonts w:asciiTheme="minorHAnsi" w:hAnsiTheme="minorHAnsi"/>
          <w:b/>
        </w:rPr>
        <w:t>Minimum</w:t>
      </w:r>
      <w:r w:rsidR="003A7133" w:rsidRPr="00061420">
        <w:rPr>
          <w:rFonts w:asciiTheme="minorHAnsi" w:hAnsiTheme="minorHAnsi"/>
        </w:rPr>
        <w:t xml:space="preserve"> of 30 hours throughout the semester </w:t>
      </w:r>
      <w:r w:rsidR="00744486" w:rsidRPr="00061420">
        <w:rPr>
          <w:rFonts w:asciiTheme="minorHAnsi" w:hAnsiTheme="minorHAnsi"/>
        </w:rPr>
        <w:t>with a</w:t>
      </w:r>
      <w:r w:rsidRPr="00061420">
        <w:rPr>
          <w:rFonts w:asciiTheme="minorHAnsi" w:hAnsiTheme="minorHAnsi"/>
        </w:rPr>
        <w:t xml:space="preserve"> </w:t>
      </w:r>
      <w:r w:rsidR="00744486" w:rsidRPr="00061420">
        <w:rPr>
          <w:rFonts w:asciiTheme="minorHAnsi" w:hAnsiTheme="minorHAnsi"/>
        </w:rPr>
        <w:t>community agency</w:t>
      </w:r>
      <w:r w:rsidR="003A7133" w:rsidRPr="00061420">
        <w:rPr>
          <w:rFonts w:asciiTheme="minorHAnsi" w:hAnsiTheme="minorHAnsi"/>
        </w:rPr>
        <w:t>.</w:t>
      </w:r>
    </w:p>
    <w:p w14:paraId="3790F530" w14:textId="77777777" w:rsidR="003A7133" w:rsidRPr="00061420" w:rsidRDefault="003A7133">
      <w:pPr>
        <w:rPr>
          <w:rFonts w:asciiTheme="minorHAnsi" w:hAnsiTheme="minorHAnsi"/>
        </w:rPr>
      </w:pPr>
    </w:p>
    <w:p w14:paraId="4F1AFA72" w14:textId="77777777" w:rsidR="00393AC7" w:rsidRPr="00061420" w:rsidRDefault="00A35B10">
      <w:pPr>
        <w:rPr>
          <w:rFonts w:asciiTheme="minorHAnsi" w:hAnsiTheme="minorHAnsi"/>
        </w:rPr>
      </w:pPr>
      <w:r w:rsidRPr="00061420">
        <w:rPr>
          <w:rFonts w:asciiTheme="minorHAnsi" w:hAnsiTheme="minorHAnsi"/>
          <w:b/>
          <w:u w:val="single"/>
        </w:rPr>
        <w:t xml:space="preserve">Required </w:t>
      </w:r>
      <w:r w:rsidR="00B927C5" w:rsidRPr="00061420">
        <w:rPr>
          <w:rFonts w:asciiTheme="minorHAnsi" w:hAnsiTheme="minorHAnsi"/>
          <w:b/>
          <w:u w:val="single"/>
        </w:rPr>
        <w:t>Resources</w:t>
      </w:r>
      <w:r w:rsidRPr="00061420">
        <w:rPr>
          <w:rFonts w:asciiTheme="minorHAnsi" w:hAnsiTheme="minorHAnsi"/>
          <w:b/>
          <w:u w:val="single"/>
        </w:rPr>
        <w:t>:</w:t>
      </w:r>
      <w:r w:rsidRPr="00061420">
        <w:rPr>
          <w:rFonts w:asciiTheme="minorHAnsi" w:hAnsiTheme="minorHAnsi"/>
        </w:rPr>
        <w:t xml:space="preserve"> </w:t>
      </w:r>
      <w:r w:rsidRPr="00061420">
        <w:rPr>
          <w:rFonts w:asciiTheme="minorHAnsi" w:hAnsiTheme="minorHAnsi"/>
        </w:rPr>
        <w:tab/>
      </w:r>
    </w:p>
    <w:p w14:paraId="5906C73F" w14:textId="77777777" w:rsidR="003A7133" w:rsidRPr="00061420" w:rsidRDefault="00A35B10">
      <w:pPr>
        <w:numPr>
          <w:ilvl w:val="0"/>
          <w:numId w:val="5"/>
        </w:numPr>
        <w:rPr>
          <w:rFonts w:asciiTheme="minorHAnsi" w:hAnsiTheme="minorHAnsi"/>
        </w:rPr>
      </w:pPr>
      <w:r w:rsidRPr="00061420">
        <w:rPr>
          <w:rFonts w:asciiTheme="minorHAnsi" w:hAnsiTheme="minorHAnsi"/>
        </w:rPr>
        <w:t xml:space="preserve">Boyle M. and </w:t>
      </w:r>
      <w:proofErr w:type="spellStart"/>
      <w:r w:rsidR="00702F9D" w:rsidRPr="00061420">
        <w:rPr>
          <w:rFonts w:asciiTheme="minorHAnsi" w:hAnsiTheme="minorHAnsi"/>
        </w:rPr>
        <w:t>Holben</w:t>
      </w:r>
      <w:proofErr w:type="spellEnd"/>
      <w:r w:rsidR="00702F9D" w:rsidRPr="00061420">
        <w:rPr>
          <w:rFonts w:asciiTheme="minorHAnsi" w:hAnsiTheme="minorHAnsi"/>
        </w:rPr>
        <w:t xml:space="preserve"> D</w:t>
      </w:r>
      <w:r w:rsidRPr="00061420">
        <w:rPr>
          <w:rFonts w:asciiTheme="minorHAnsi" w:hAnsiTheme="minorHAnsi"/>
        </w:rPr>
        <w:t xml:space="preserve">. </w:t>
      </w:r>
      <w:r w:rsidR="00B927C5" w:rsidRPr="00061420">
        <w:rPr>
          <w:rFonts w:asciiTheme="minorHAnsi" w:hAnsiTheme="minorHAnsi"/>
          <w:i/>
        </w:rPr>
        <w:t>Community Nutrition in Action, 6</w:t>
      </w:r>
      <w:r w:rsidR="00702F9D" w:rsidRPr="00061420">
        <w:rPr>
          <w:rFonts w:asciiTheme="minorHAnsi" w:hAnsiTheme="minorHAnsi"/>
          <w:i/>
        </w:rPr>
        <w:t>th</w:t>
      </w:r>
      <w:r w:rsidRPr="00061420">
        <w:rPr>
          <w:rFonts w:asciiTheme="minorHAnsi" w:hAnsiTheme="minorHAnsi"/>
          <w:i/>
        </w:rPr>
        <w:t xml:space="preserve"> ed. </w:t>
      </w:r>
      <w:r w:rsidR="00702F9D" w:rsidRPr="00061420">
        <w:rPr>
          <w:rFonts w:asciiTheme="minorHAnsi" w:hAnsiTheme="minorHAnsi"/>
        </w:rPr>
        <w:t>Belmont,</w:t>
      </w:r>
      <w:r w:rsidR="006707EE" w:rsidRPr="00061420">
        <w:rPr>
          <w:rFonts w:asciiTheme="minorHAnsi" w:hAnsiTheme="minorHAnsi"/>
        </w:rPr>
        <w:t xml:space="preserve"> </w:t>
      </w:r>
      <w:r w:rsidR="00702F9D" w:rsidRPr="00061420">
        <w:rPr>
          <w:rFonts w:asciiTheme="minorHAnsi" w:hAnsiTheme="minorHAnsi"/>
        </w:rPr>
        <w:t>CA</w:t>
      </w:r>
      <w:r w:rsidR="003E2E89" w:rsidRPr="00061420">
        <w:rPr>
          <w:rFonts w:asciiTheme="minorHAnsi" w:hAnsiTheme="minorHAnsi"/>
        </w:rPr>
        <w:t>: W</w:t>
      </w:r>
      <w:r w:rsidR="00702F9D" w:rsidRPr="00061420">
        <w:rPr>
          <w:rFonts w:asciiTheme="minorHAnsi" w:hAnsiTheme="minorHAnsi"/>
        </w:rPr>
        <w:t>adsworth</w:t>
      </w:r>
      <w:r w:rsidR="003E2E89" w:rsidRPr="00061420">
        <w:rPr>
          <w:rFonts w:asciiTheme="minorHAnsi" w:hAnsiTheme="minorHAnsi"/>
        </w:rPr>
        <w:t xml:space="preserve"> Publishing </w:t>
      </w:r>
      <w:r w:rsidR="00B927C5" w:rsidRPr="00061420">
        <w:rPr>
          <w:rFonts w:asciiTheme="minorHAnsi" w:hAnsiTheme="minorHAnsi"/>
        </w:rPr>
        <w:t>Co.; 2013</w:t>
      </w:r>
      <w:r w:rsidR="003A7133" w:rsidRPr="00061420">
        <w:rPr>
          <w:rFonts w:asciiTheme="minorHAnsi" w:hAnsiTheme="minorHAnsi"/>
        </w:rPr>
        <w:t>.</w:t>
      </w:r>
      <w:r w:rsidR="00BB52D5" w:rsidRPr="00061420">
        <w:rPr>
          <w:rFonts w:asciiTheme="minorHAnsi" w:hAnsiTheme="minorHAnsi"/>
        </w:rPr>
        <w:t xml:space="preserve"> (Text Rental)</w:t>
      </w:r>
    </w:p>
    <w:p w14:paraId="682C443A" w14:textId="7B67B055" w:rsidR="00C63758" w:rsidRDefault="00C63758" w:rsidP="00393AC7">
      <w:pPr>
        <w:numPr>
          <w:ilvl w:val="0"/>
          <w:numId w:val="5"/>
        </w:numPr>
        <w:rPr>
          <w:rFonts w:asciiTheme="minorHAnsi" w:hAnsiTheme="minorHAnsi"/>
        </w:rPr>
      </w:pPr>
      <w:r>
        <w:rPr>
          <w:rFonts w:asciiTheme="minorHAnsi" w:hAnsiTheme="minorHAnsi"/>
        </w:rPr>
        <w:t xml:space="preserve">Purchased book: Land, S. </w:t>
      </w:r>
      <w:r w:rsidRPr="00C63758">
        <w:rPr>
          <w:rFonts w:asciiTheme="minorHAnsi" w:hAnsiTheme="minorHAnsi"/>
          <w:i/>
          <w:iCs/>
        </w:rPr>
        <w:t>Maid</w:t>
      </w:r>
      <w:r>
        <w:rPr>
          <w:rFonts w:asciiTheme="minorHAnsi" w:hAnsiTheme="minorHAnsi"/>
        </w:rPr>
        <w:t xml:space="preserve"> New York: Hachette Books, 2019. ISBN 978-0-316-50511-6 Hardcover (also available in paperback)</w:t>
      </w:r>
    </w:p>
    <w:p w14:paraId="234F5D2A" w14:textId="7EDFBB95" w:rsidR="00B927C5" w:rsidRPr="00061420" w:rsidRDefault="00B927C5" w:rsidP="00393AC7">
      <w:pPr>
        <w:numPr>
          <w:ilvl w:val="0"/>
          <w:numId w:val="5"/>
        </w:numPr>
        <w:rPr>
          <w:rFonts w:asciiTheme="minorHAnsi" w:hAnsiTheme="minorHAnsi"/>
        </w:rPr>
      </w:pPr>
      <w:r w:rsidRPr="00061420">
        <w:rPr>
          <w:rFonts w:asciiTheme="minorHAnsi" w:hAnsiTheme="minorHAnsi"/>
        </w:rPr>
        <w:t xml:space="preserve">Supplementary Material on </w:t>
      </w:r>
      <w:r w:rsidR="00C5611B" w:rsidRPr="00061420">
        <w:rPr>
          <w:rFonts w:asciiTheme="minorHAnsi" w:hAnsiTheme="minorHAnsi"/>
        </w:rPr>
        <w:t>Canvas</w:t>
      </w:r>
      <w:r w:rsidRPr="00061420">
        <w:rPr>
          <w:rFonts w:asciiTheme="minorHAnsi" w:hAnsiTheme="minorHAnsi"/>
        </w:rPr>
        <w:t xml:space="preserve"> course site</w:t>
      </w:r>
    </w:p>
    <w:p w14:paraId="36B5DA2B" w14:textId="77777777" w:rsidR="00072014" w:rsidRPr="00061420" w:rsidRDefault="00072014" w:rsidP="00072014">
      <w:pPr>
        <w:ind w:left="360"/>
        <w:rPr>
          <w:rFonts w:asciiTheme="minorHAnsi" w:hAnsiTheme="minorHAnsi"/>
        </w:rPr>
      </w:pPr>
    </w:p>
    <w:p w14:paraId="797F6927" w14:textId="77777777" w:rsidR="003A7133" w:rsidRPr="00061420" w:rsidRDefault="003A7133">
      <w:pPr>
        <w:rPr>
          <w:rFonts w:asciiTheme="minorHAnsi" w:hAnsiTheme="minorHAnsi"/>
        </w:rPr>
      </w:pPr>
      <w:r w:rsidRPr="00061420">
        <w:rPr>
          <w:rFonts w:asciiTheme="minorHAnsi" w:hAnsiTheme="minorHAnsi"/>
          <w:b/>
          <w:u w:val="single"/>
          <w:lang w:val="de-DE"/>
        </w:rPr>
        <w:t>Instructor:</w:t>
      </w:r>
      <w:r w:rsidRPr="00061420">
        <w:rPr>
          <w:rFonts w:asciiTheme="minorHAnsi" w:hAnsiTheme="minorHAnsi"/>
          <w:lang w:val="de-DE"/>
        </w:rPr>
        <w:t xml:space="preserve"> </w:t>
      </w:r>
      <w:r w:rsidRPr="00061420">
        <w:rPr>
          <w:rFonts w:asciiTheme="minorHAnsi" w:hAnsiTheme="minorHAnsi"/>
          <w:lang w:val="de-DE"/>
        </w:rPr>
        <w:tab/>
      </w:r>
      <w:r w:rsidR="003E2E89" w:rsidRPr="00061420">
        <w:rPr>
          <w:rFonts w:asciiTheme="minorHAnsi" w:hAnsiTheme="minorHAnsi"/>
          <w:lang w:val="de-DE"/>
        </w:rPr>
        <w:t xml:space="preserve">Dr. </w:t>
      </w:r>
      <w:r w:rsidR="00393AC7" w:rsidRPr="00061420">
        <w:rPr>
          <w:rFonts w:asciiTheme="minorHAnsi" w:hAnsiTheme="minorHAnsi"/>
          <w:lang w:val="de-DE"/>
        </w:rPr>
        <w:t>Jasia Steinmetz</w:t>
      </w:r>
      <w:r w:rsidR="00A35B10" w:rsidRPr="00061420">
        <w:rPr>
          <w:rFonts w:asciiTheme="minorHAnsi" w:hAnsiTheme="minorHAnsi"/>
          <w:lang w:val="de-DE"/>
        </w:rPr>
        <w:t>, RD</w:t>
      </w:r>
      <w:r w:rsidRPr="00061420">
        <w:rPr>
          <w:rFonts w:asciiTheme="minorHAnsi" w:hAnsiTheme="minorHAnsi"/>
          <w:lang w:val="de-DE"/>
        </w:rPr>
        <w:t>, CD</w:t>
      </w:r>
      <w:r w:rsidRPr="00061420">
        <w:rPr>
          <w:rFonts w:asciiTheme="minorHAnsi" w:hAnsiTheme="minorHAnsi"/>
          <w:lang w:val="de-DE"/>
        </w:rPr>
        <w:tab/>
      </w:r>
      <w:r w:rsidR="00744486" w:rsidRPr="00061420">
        <w:rPr>
          <w:rFonts w:asciiTheme="minorHAnsi" w:hAnsiTheme="minorHAnsi"/>
        </w:rPr>
        <w:t>202 CPS</w:t>
      </w:r>
      <w:r w:rsidR="00744486" w:rsidRPr="00061420">
        <w:rPr>
          <w:rFonts w:asciiTheme="minorHAnsi" w:hAnsiTheme="minorHAnsi"/>
        </w:rPr>
        <w:tab/>
        <w:t>office:</w:t>
      </w:r>
      <w:r w:rsidRPr="00061420">
        <w:rPr>
          <w:rFonts w:asciiTheme="minorHAnsi" w:hAnsiTheme="minorHAnsi"/>
        </w:rPr>
        <w:t>346-4087</w:t>
      </w:r>
      <w:r w:rsidR="00744486" w:rsidRPr="00061420">
        <w:rPr>
          <w:rFonts w:asciiTheme="minorHAnsi" w:hAnsiTheme="minorHAnsi"/>
        </w:rPr>
        <w:t xml:space="preserve"> cell: 715-498-9446</w:t>
      </w:r>
    </w:p>
    <w:p w14:paraId="27F1EC97" w14:textId="77777777" w:rsidR="00744486" w:rsidRPr="00061420" w:rsidRDefault="003A7133">
      <w:pPr>
        <w:rPr>
          <w:rFonts w:asciiTheme="minorHAnsi" w:hAnsiTheme="minorHAnsi"/>
        </w:rPr>
      </w:pPr>
      <w:r w:rsidRPr="00061420">
        <w:rPr>
          <w:rFonts w:asciiTheme="minorHAnsi" w:hAnsiTheme="minorHAnsi"/>
        </w:rPr>
        <w:tab/>
      </w:r>
      <w:r w:rsidRPr="00061420">
        <w:rPr>
          <w:rFonts w:asciiTheme="minorHAnsi" w:hAnsiTheme="minorHAnsi"/>
        </w:rPr>
        <w:tab/>
        <w:t xml:space="preserve">email: </w:t>
      </w:r>
      <w:hyperlink r:id="rId7" w:history="1">
        <w:r w:rsidR="00B303F3" w:rsidRPr="00061420">
          <w:rPr>
            <w:rStyle w:val="Hyperlink"/>
            <w:rFonts w:asciiTheme="minorHAnsi" w:hAnsiTheme="minorHAnsi"/>
          </w:rPr>
          <w:t>jsteinme@uwsp.edu</w:t>
        </w:r>
      </w:hyperlink>
      <w:r w:rsidRPr="00061420">
        <w:rPr>
          <w:rFonts w:asciiTheme="minorHAnsi" w:hAnsiTheme="minorHAnsi"/>
        </w:rPr>
        <w:tab/>
      </w:r>
    </w:p>
    <w:p w14:paraId="070E143B" w14:textId="77777777" w:rsidR="003A7133" w:rsidRPr="00061420" w:rsidRDefault="00744486">
      <w:pPr>
        <w:rPr>
          <w:rFonts w:asciiTheme="minorHAnsi" w:hAnsiTheme="minorHAnsi"/>
        </w:rPr>
      </w:pPr>
      <w:r w:rsidRPr="00061420">
        <w:rPr>
          <w:rFonts w:asciiTheme="minorHAnsi" w:hAnsiTheme="minorHAnsi"/>
        </w:rPr>
        <w:tab/>
      </w:r>
      <w:r w:rsidRPr="00061420">
        <w:rPr>
          <w:rFonts w:asciiTheme="minorHAnsi" w:hAnsiTheme="minorHAnsi"/>
        </w:rPr>
        <w:tab/>
      </w:r>
      <w:r w:rsidR="003A7133" w:rsidRPr="00061420">
        <w:rPr>
          <w:rFonts w:asciiTheme="minorHAnsi" w:hAnsiTheme="minorHAnsi"/>
        </w:rPr>
        <w:t xml:space="preserve">office hours:  </w:t>
      </w:r>
      <w:r w:rsidR="00337091" w:rsidRPr="00061420">
        <w:rPr>
          <w:rFonts w:asciiTheme="minorHAnsi" w:hAnsiTheme="minorHAnsi"/>
        </w:rPr>
        <w:t xml:space="preserve">Tuesday and Thursday, </w:t>
      </w:r>
      <w:r w:rsidR="002B6A11" w:rsidRPr="00061420">
        <w:rPr>
          <w:rFonts w:asciiTheme="minorHAnsi" w:hAnsiTheme="minorHAnsi"/>
        </w:rPr>
        <w:t>1:00 pm</w:t>
      </w:r>
      <w:r w:rsidR="00337091" w:rsidRPr="00061420">
        <w:rPr>
          <w:rFonts w:asciiTheme="minorHAnsi" w:hAnsiTheme="minorHAnsi"/>
        </w:rPr>
        <w:t xml:space="preserve"> or</w:t>
      </w:r>
      <w:r w:rsidR="003A7133" w:rsidRPr="00061420">
        <w:rPr>
          <w:rFonts w:asciiTheme="minorHAnsi" w:hAnsiTheme="minorHAnsi"/>
        </w:rPr>
        <w:t xml:space="preserve"> by appointment.</w:t>
      </w:r>
    </w:p>
    <w:p w14:paraId="422AD7D3" w14:textId="77777777" w:rsidR="003A7133" w:rsidRPr="00061420" w:rsidRDefault="003A7133">
      <w:pPr>
        <w:rPr>
          <w:rFonts w:asciiTheme="minorHAnsi" w:hAnsiTheme="minorHAnsi"/>
        </w:rPr>
      </w:pPr>
    </w:p>
    <w:p w14:paraId="00A6A2EE" w14:textId="77777777" w:rsidR="003A7133" w:rsidRPr="00061420" w:rsidRDefault="006C2B4C">
      <w:pPr>
        <w:rPr>
          <w:rFonts w:asciiTheme="minorHAnsi" w:hAnsiTheme="minorHAnsi"/>
          <w:u w:val="single"/>
        </w:rPr>
      </w:pPr>
      <w:r w:rsidRPr="00061420">
        <w:rPr>
          <w:rFonts w:asciiTheme="minorHAnsi" w:hAnsiTheme="minorHAnsi"/>
          <w:b/>
          <w:u w:val="single"/>
        </w:rPr>
        <w:t xml:space="preserve">Course Learning </w:t>
      </w:r>
      <w:r w:rsidR="008E0AE7" w:rsidRPr="00061420">
        <w:rPr>
          <w:rFonts w:asciiTheme="minorHAnsi" w:hAnsiTheme="minorHAnsi"/>
          <w:b/>
          <w:u w:val="single"/>
        </w:rPr>
        <w:t>Outcomes</w:t>
      </w:r>
      <w:r w:rsidR="003A7133" w:rsidRPr="00061420">
        <w:rPr>
          <w:rFonts w:asciiTheme="minorHAnsi" w:hAnsiTheme="minorHAnsi"/>
          <w:b/>
          <w:u w:val="single"/>
        </w:rPr>
        <w:t xml:space="preserve">: </w:t>
      </w:r>
      <w:r w:rsidRPr="00061420">
        <w:rPr>
          <w:rFonts w:asciiTheme="minorHAnsi" w:hAnsiTheme="minorHAnsi"/>
          <w:u w:val="single"/>
        </w:rPr>
        <w:t xml:space="preserve">At the end of the semester, you would be able to: </w:t>
      </w:r>
    </w:p>
    <w:p w14:paraId="13C53FCF" w14:textId="77777777" w:rsidR="00337091" w:rsidRPr="00061420" w:rsidRDefault="006C2B4C" w:rsidP="00337091">
      <w:pPr>
        <w:numPr>
          <w:ilvl w:val="0"/>
          <w:numId w:val="1"/>
        </w:numPr>
        <w:tabs>
          <w:tab w:val="clear" w:pos="360"/>
          <w:tab w:val="num" w:pos="1440"/>
        </w:tabs>
        <w:ind w:left="1440"/>
        <w:rPr>
          <w:rFonts w:asciiTheme="minorHAnsi" w:hAnsiTheme="minorHAnsi"/>
        </w:rPr>
      </w:pPr>
      <w:r w:rsidRPr="00061420">
        <w:rPr>
          <w:rFonts w:asciiTheme="minorHAnsi" w:hAnsiTheme="minorHAnsi"/>
        </w:rPr>
        <w:t>Assess food security at the local level</w:t>
      </w:r>
      <w:r w:rsidR="00EB4210" w:rsidRPr="00061420">
        <w:rPr>
          <w:rFonts w:asciiTheme="minorHAnsi" w:hAnsiTheme="minorHAnsi"/>
        </w:rPr>
        <w:t xml:space="preserve"> with consideration of the social determinants of health</w:t>
      </w:r>
      <w:r w:rsidRPr="00061420">
        <w:rPr>
          <w:rFonts w:asciiTheme="minorHAnsi" w:hAnsiTheme="minorHAnsi"/>
        </w:rPr>
        <w:t xml:space="preserve">. </w:t>
      </w:r>
    </w:p>
    <w:p w14:paraId="112D9649" w14:textId="77777777" w:rsidR="003A7133" w:rsidRPr="00061420" w:rsidRDefault="006C2B4C">
      <w:pPr>
        <w:numPr>
          <w:ilvl w:val="0"/>
          <w:numId w:val="1"/>
        </w:numPr>
        <w:tabs>
          <w:tab w:val="clear" w:pos="360"/>
          <w:tab w:val="num" w:pos="1440"/>
        </w:tabs>
        <w:ind w:left="1440"/>
        <w:rPr>
          <w:rFonts w:asciiTheme="minorHAnsi" w:hAnsiTheme="minorHAnsi"/>
        </w:rPr>
      </w:pPr>
      <w:r w:rsidRPr="00061420">
        <w:rPr>
          <w:rFonts w:asciiTheme="minorHAnsi" w:hAnsiTheme="minorHAnsi"/>
        </w:rPr>
        <w:t>Describe</w:t>
      </w:r>
      <w:r w:rsidR="003A7133" w:rsidRPr="00061420">
        <w:rPr>
          <w:rFonts w:asciiTheme="minorHAnsi" w:hAnsiTheme="minorHAnsi"/>
        </w:rPr>
        <w:t xml:space="preserve"> the planning process necessary for community nutrition program services</w:t>
      </w:r>
      <w:r w:rsidRPr="00061420">
        <w:rPr>
          <w:rFonts w:asciiTheme="minorHAnsi" w:hAnsiTheme="minorHAnsi"/>
        </w:rPr>
        <w:t xml:space="preserve"> and identify this process within your community placement</w:t>
      </w:r>
      <w:r w:rsidR="003A7133" w:rsidRPr="00061420">
        <w:rPr>
          <w:rFonts w:asciiTheme="minorHAnsi" w:hAnsiTheme="minorHAnsi"/>
        </w:rPr>
        <w:t>.</w:t>
      </w:r>
    </w:p>
    <w:p w14:paraId="1CEB2256" w14:textId="77777777" w:rsidR="003A7133" w:rsidRPr="00061420" w:rsidRDefault="006C2B4C">
      <w:pPr>
        <w:numPr>
          <w:ilvl w:val="0"/>
          <w:numId w:val="1"/>
        </w:numPr>
        <w:tabs>
          <w:tab w:val="clear" w:pos="360"/>
          <w:tab w:val="num" w:pos="1440"/>
        </w:tabs>
        <w:ind w:left="1440"/>
        <w:rPr>
          <w:rFonts w:asciiTheme="minorHAnsi" w:hAnsiTheme="minorHAnsi"/>
        </w:rPr>
      </w:pPr>
      <w:r w:rsidRPr="00061420">
        <w:rPr>
          <w:rFonts w:asciiTheme="minorHAnsi" w:hAnsiTheme="minorHAnsi"/>
        </w:rPr>
        <w:t>Apply the nutrition care process to community food and nutrition</w:t>
      </w:r>
      <w:r w:rsidR="003A7133" w:rsidRPr="00061420">
        <w:rPr>
          <w:rFonts w:asciiTheme="minorHAnsi" w:hAnsiTheme="minorHAnsi"/>
        </w:rPr>
        <w:t>.</w:t>
      </w:r>
    </w:p>
    <w:p w14:paraId="0390F4BB" w14:textId="77777777" w:rsidR="00E24060" w:rsidRPr="00061420" w:rsidRDefault="00E24060">
      <w:pPr>
        <w:numPr>
          <w:ilvl w:val="0"/>
          <w:numId w:val="1"/>
        </w:numPr>
        <w:tabs>
          <w:tab w:val="clear" w:pos="360"/>
          <w:tab w:val="num" w:pos="1440"/>
        </w:tabs>
        <w:ind w:left="1440"/>
        <w:rPr>
          <w:rFonts w:asciiTheme="minorHAnsi" w:hAnsiTheme="minorHAnsi"/>
        </w:rPr>
      </w:pPr>
      <w:r w:rsidRPr="00061420">
        <w:rPr>
          <w:rFonts w:asciiTheme="minorHAnsi" w:hAnsiTheme="minorHAnsi"/>
        </w:rPr>
        <w:t>Integrate the 7 dimensions of wellness into your practice.</w:t>
      </w:r>
    </w:p>
    <w:p w14:paraId="6B095D98" w14:textId="77777777" w:rsidR="00E24060" w:rsidRPr="00061420" w:rsidRDefault="00E24060">
      <w:pPr>
        <w:numPr>
          <w:ilvl w:val="0"/>
          <w:numId w:val="1"/>
        </w:numPr>
        <w:tabs>
          <w:tab w:val="clear" w:pos="360"/>
          <w:tab w:val="num" w:pos="1440"/>
        </w:tabs>
        <w:ind w:left="1440"/>
        <w:rPr>
          <w:rFonts w:asciiTheme="minorHAnsi" w:hAnsiTheme="minorHAnsi"/>
        </w:rPr>
      </w:pPr>
      <w:r w:rsidRPr="00061420">
        <w:rPr>
          <w:rFonts w:asciiTheme="minorHAnsi" w:hAnsiTheme="minorHAnsi"/>
        </w:rPr>
        <w:t xml:space="preserve">Demonstrate evidence of sustainability practices in your practicum experience, including program planning, educational material development and counseling sessions. </w:t>
      </w:r>
    </w:p>
    <w:p w14:paraId="6158867E" w14:textId="77777777" w:rsidR="003A7133" w:rsidRPr="00061420" w:rsidRDefault="00EB4210">
      <w:pPr>
        <w:numPr>
          <w:ilvl w:val="0"/>
          <w:numId w:val="1"/>
        </w:numPr>
        <w:tabs>
          <w:tab w:val="clear" w:pos="360"/>
          <w:tab w:val="num" w:pos="1440"/>
        </w:tabs>
        <w:ind w:left="1440"/>
        <w:rPr>
          <w:rFonts w:asciiTheme="minorHAnsi" w:hAnsiTheme="minorHAnsi"/>
        </w:rPr>
      </w:pPr>
      <w:r w:rsidRPr="00061420">
        <w:rPr>
          <w:rFonts w:asciiTheme="minorHAnsi" w:hAnsiTheme="minorHAnsi"/>
        </w:rPr>
        <w:t>Evaluate the</w:t>
      </w:r>
      <w:r w:rsidR="003A7133" w:rsidRPr="00061420">
        <w:rPr>
          <w:rFonts w:asciiTheme="minorHAnsi" w:hAnsiTheme="minorHAnsi"/>
        </w:rPr>
        <w:t xml:space="preserve"> knowledge of food systems, political systems, economic decision-making and sociocultural contexts</w:t>
      </w:r>
      <w:r w:rsidRPr="00061420">
        <w:rPr>
          <w:rFonts w:asciiTheme="minorHAnsi" w:hAnsiTheme="minorHAnsi"/>
        </w:rPr>
        <w:t xml:space="preserve"> in assessing food and nutrition community nutrition problems and program planning</w:t>
      </w:r>
      <w:r w:rsidR="003A7133" w:rsidRPr="00061420">
        <w:rPr>
          <w:rFonts w:asciiTheme="minorHAnsi" w:hAnsiTheme="minorHAnsi"/>
        </w:rPr>
        <w:t>.</w:t>
      </w:r>
    </w:p>
    <w:p w14:paraId="1C2C7228" w14:textId="77777777" w:rsidR="003A7133" w:rsidRPr="00061420" w:rsidRDefault="006C2B4C">
      <w:pPr>
        <w:numPr>
          <w:ilvl w:val="0"/>
          <w:numId w:val="1"/>
        </w:numPr>
        <w:tabs>
          <w:tab w:val="clear" w:pos="360"/>
          <w:tab w:val="num" w:pos="1440"/>
        </w:tabs>
        <w:ind w:left="1440"/>
        <w:rPr>
          <w:rFonts w:asciiTheme="minorHAnsi" w:hAnsiTheme="minorHAnsi"/>
        </w:rPr>
      </w:pPr>
      <w:r w:rsidRPr="00061420">
        <w:rPr>
          <w:rFonts w:asciiTheme="minorHAnsi" w:hAnsiTheme="minorHAnsi"/>
        </w:rPr>
        <w:t>Describe the skills and knowledge needed by commun</w:t>
      </w:r>
      <w:r w:rsidR="003A7133" w:rsidRPr="00061420">
        <w:rPr>
          <w:rFonts w:asciiTheme="minorHAnsi" w:hAnsiTheme="minorHAnsi"/>
        </w:rPr>
        <w:t>ity nutritionists.</w:t>
      </w:r>
    </w:p>
    <w:p w14:paraId="70242EF6" w14:textId="77777777" w:rsidR="00661113" w:rsidRPr="00061420" w:rsidRDefault="00661113">
      <w:pPr>
        <w:numPr>
          <w:ilvl w:val="0"/>
          <w:numId w:val="1"/>
        </w:numPr>
        <w:tabs>
          <w:tab w:val="clear" w:pos="360"/>
          <w:tab w:val="num" w:pos="1440"/>
        </w:tabs>
        <w:ind w:left="1440"/>
        <w:rPr>
          <w:rFonts w:asciiTheme="minorHAnsi" w:hAnsiTheme="minorHAnsi"/>
        </w:rPr>
      </w:pPr>
      <w:r w:rsidRPr="00061420">
        <w:rPr>
          <w:rFonts w:asciiTheme="minorHAnsi" w:hAnsiTheme="minorHAnsi"/>
        </w:rPr>
        <w:t xml:space="preserve">Explain the contribution of your UWSP education to your understanding and success </w:t>
      </w:r>
      <w:r w:rsidR="00EB4210" w:rsidRPr="00061420">
        <w:rPr>
          <w:rFonts w:asciiTheme="minorHAnsi" w:hAnsiTheme="minorHAnsi"/>
        </w:rPr>
        <w:t>during</w:t>
      </w:r>
      <w:r w:rsidRPr="00061420">
        <w:rPr>
          <w:rFonts w:asciiTheme="minorHAnsi" w:hAnsiTheme="minorHAnsi"/>
        </w:rPr>
        <w:t xml:space="preserve"> your field experience. </w:t>
      </w:r>
    </w:p>
    <w:p w14:paraId="372A89AE" w14:textId="77777777" w:rsidR="00661113" w:rsidRPr="00061420" w:rsidRDefault="00661113">
      <w:pPr>
        <w:numPr>
          <w:ilvl w:val="0"/>
          <w:numId w:val="1"/>
        </w:numPr>
        <w:tabs>
          <w:tab w:val="clear" w:pos="360"/>
          <w:tab w:val="num" w:pos="1440"/>
        </w:tabs>
        <w:ind w:left="1440"/>
        <w:rPr>
          <w:rFonts w:asciiTheme="minorHAnsi" w:hAnsiTheme="minorHAnsi"/>
        </w:rPr>
      </w:pPr>
      <w:r w:rsidRPr="00061420">
        <w:rPr>
          <w:rFonts w:asciiTheme="minorHAnsi" w:hAnsiTheme="minorHAnsi"/>
        </w:rPr>
        <w:t xml:space="preserve">Explain your personal responsibility as a member of the larger community, in the context of community food and nutrition. </w:t>
      </w:r>
    </w:p>
    <w:p w14:paraId="75F0AADB" w14:textId="77777777" w:rsidR="00661113" w:rsidRPr="00061420" w:rsidRDefault="00661113">
      <w:pPr>
        <w:numPr>
          <w:ilvl w:val="0"/>
          <w:numId w:val="1"/>
        </w:numPr>
        <w:tabs>
          <w:tab w:val="clear" w:pos="360"/>
          <w:tab w:val="num" w:pos="1440"/>
        </w:tabs>
        <w:ind w:left="1440"/>
        <w:rPr>
          <w:rFonts w:asciiTheme="minorHAnsi" w:hAnsiTheme="minorHAnsi"/>
        </w:rPr>
      </w:pPr>
      <w:r w:rsidRPr="00061420">
        <w:rPr>
          <w:rFonts w:asciiTheme="minorHAnsi" w:hAnsiTheme="minorHAnsi"/>
        </w:rPr>
        <w:t xml:space="preserve">Apply discipline-specific standards of oral and written communication </w:t>
      </w:r>
      <w:r w:rsidR="00EB4210" w:rsidRPr="00061420">
        <w:rPr>
          <w:rFonts w:asciiTheme="minorHAnsi" w:hAnsiTheme="minorHAnsi"/>
        </w:rPr>
        <w:t>to compo</w:t>
      </w:r>
      <w:r w:rsidRPr="00061420">
        <w:rPr>
          <w:rFonts w:asciiTheme="minorHAnsi" w:hAnsiTheme="minorHAnsi"/>
        </w:rPr>
        <w:t xml:space="preserve">se an articulate, grammatically correct, and organized presentation and report with properly documented and supported ideas, evidence and information suitable to your field experience and food/nutrition professionals. </w:t>
      </w:r>
    </w:p>
    <w:p w14:paraId="2CD77AD0" w14:textId="77777777" w:rsidR="00661113" w:rsidRPr="00061420" w:rsidRDefault="00661113">
      <w:pPr>
        <w:numPr>
          <w:ilvl w:val="0"/>
          <w:numId w:val="1"/>
        </w:numPr>
        <w:tabs>
          <w:tab w:val="clear" w:pos="360"/>
          <w:tab w:val="num" w:pos="1440"/>
        </w:tabs>
        <w:ind w:left="1440"/>
        <w:rPr>
          <w:rFonts w:asciiTheme="minorHAnsi" w:hAnsiTheme="minorHAnsi"/>
        </w:rPr>
      </w:pPr>
      <w:r w:rsidRPr="00061420">
        <w:rPr>
          <w:rFonts w:asciiTheme="minorHAnsi" w:hAnsiTheme="minorHAnsi"/>
        </w:rPr>
        <w:t xml:space="preserve">Critique your own and others’ writing/oral presentations to provide effective and useful feedback to improve communication. </w:t>
      </w:r>
    </w:p>
    <w:p w14:paraId="618F3CBA" w14:textId="77777777" w:rsidR="003A7133" w:rsidRPr="00061420" w:rsidRDefault="003A7133">
      <w:pPr>
        <w:rPr>
          <w:rFonts w:asciiTheme="minorHAnsi" w:hAnsiTheme="minorHAnsi"/>
        </w:rPr>
      </w:pPr>
    </w:p>
    <w:p w14:paraId="4F198A21" w14:textId="77777777" w:rsidR="003A7133" w:rsidRPr="003C41E2" w:rsidRDefault="00B66DD5" w:rsidP="00A44476">
      <w:pPr>
        <w:jc w:val="center"/>
        <w:rPr>
          <w:rFonts w:asciiTheme="minorHAnsi" w:hAnsiTheme="minorHAnsi"/>
          <w:b/>
          <w:u w:val="single"/>
        </w:rPr>
      </w:pPr>
      <w:r w:rsidRPr="003C41E2">
        <w:rPr>
          <w:rFonts w:asciiTheme="minorHAnsi" w:hAnsiTheme="minorHAnsi"/>
          <w:b/>
          <w:u w:val="single"/>
        </w:rPr>
        <w:t>ACEND</w:t>
      </w:r>
      <w:r w:rsidR="003A7133" w:rsidRPr="003C41E2">
        <w:rPr>
          <w:rFonts w:asciiTheme="minorHAnsi" w:hAnsiTheme="minorHAnsi"/>
          <w:b/>
          <w:u w:val="single"/>
        </w:rPr>
        <w:t xml:space="preserve">: </w:t>
      </w:r>
      <w:r w:rsidR="00A4275D" w:rsidRPr="003C41E2">
        <w:rPr>
          <w:rFonts w:asciiTheme="minorHAnsi" w:hAnsiTheme="minorHAnsi"/>
          <w:b/>
          <w:u w:val="single"/>
        </w:rPr>
        <w:t>Core</w:t>
      </w:r>
      <w:r w:rsidR="003A7133" w:rsidRPr="003C41E2">
        <w:rPr>
          <w:rFonts w:asciiTheme="minorHAnsi" w:hAnsiTheme="minorHAnsi"/>
          <w:b/>
          <w:u w:val="single"/>
        </w:rPr>
        <w:t xml:space="preserve"> Knowledge </w:t>
      </w:r>
      <w:r w:rsidR="00EC6705" w:rsidRPr="003C41E2">
        <w:rPr>
          <w:rFonts w:asciiTheme="minorHAnsi" w:hAnsiTheme="minorHAnsi"/>
          <w:b/>
          <w:u w:val="single"/>
        </w:rPr>
        <w:t>and Learning Outcomes</w:t>
      </w:r>
      <w:r w:rsidR="003C41E2" w:rsidRPr="003C41E2">
        <w:rPr>
          <w:rFonts w:asciiTheme="minorHAnsi" w:hAnsiTheme="minorHAnsi" w:cs="Arial"/>
          <w:b/>
          <w:bCs/>
          <w:u w:val="single"/>
        </w:rPr>
        <w:t xml:space="preserve"> for the Dietetics Program</w:t>
      </w:r>
    </w:p>
    <w:p w14:paraId="21D4F6AC" w14:textId="77777777" w:rsidR="003A7133" w:rsidRPr="00061420" w:rsidRDefault="003A7133">
      <w:pPr>
        <w:rPr>
          <w:rFonts w:asciiTheme="minorHAnsi" w:hAnsiTheme="minorHAnsi"/>
        </w:rPr>
      </w:pPr>
    </w:p>
    <w:p w14:paraId="0207E06E" w14:textId="77777777" w:rsidR="00EC6705" w:rsidRPr="00061420" w:rsidRDefault="003614C5" w:rsidP="00C5611B">
      <w:pPr>
        <w:ind w:left="720"/>
        <w:rPr>
          <w:rFonts w:asciiTheme="minorHAnsi" w:hAnsiTheme="minorHAnsi"/>
        </w:rPr>
      </w:pPr>
      <w:r w:rsidRPr="00061420">
        <w:rPr>
          <w:rFonts w:asciiTheme="minorHAnsi" w:hAnsiTheme="minorHAnsi"/>
        </w:rPr>
        <w:t>Domain</w:t>
      </w:r>
      <w:r w:rsidR="00D124EC" w:rsidRPr="00061420">
        <w:rPr>
          <w:rFonts w:asciiTheme="minorHAnsi" w:hAnsiTheme="minorHAnsi"/>
        </w:rPr>
        <w:t xml:space="preserve"> 1.</w:t>
      </w:r>
      <w:r w:rsidR="00C5611B" w:rsidRPr="00061420">
        <w:rPr>
          <w:rFonts w:asciiTheme="minorHAnsi" w:hAnsiTheme="minorHAnsi"/>
        </w:rPr>
        <w:t xml:space="preserve"> </w:t>
      </w:r>
      <w:r w:rsidR="00990EA9" w:rsidRPr="00061420">
        <w:rPr>
          <w:rFonts w:asciiTheme="minorHAnsi" w:hAnsiTheme="minorHAnsi"/>
        </w:rPr>
        <w:t>Scientific and Evidence B</w:t>
      </w:r>
      <w:r w:rsidR="00EC6705" w:rsidRPr="00061420">
        <w:rPr>
          <w:rFonts w:asciiTheme="minorHAnsi" w:hAnsiTheme="minorHAnsi"/>
        </w:rPr>
        <w:t xml:space="preserve">ase of </w:t>
      </w:r>
      <w:r w:rsidR="00990EA9" w:rsidRPr="00061420">
        <w:rPr>
          <w:rFonts w:asciiTheme="minorHAnsi" w:hAnsiTheme="minorHAnsi"/>
        </w:rPr>
        <w:t>P</w:t>
      </w:r>
      <w:r w:rsidRPr="00061420">
        <w:rPr>
          <w:rFonts w:asciiTheme="minorHAnsi" w:hAnsiTheme="minorHAnsi"/>
        </w:rPr>
        <w:t>ractice: I</w:t>
      </w:r>
      <w:r w:rsidR="00EC6705" w:rsidRPr="00061420">
        <w:rPr>
          <w:rFonts w:asciiTheme="minorHAnsi" w:hAnsiTheme="minorHAnsi"/>
        </w:rPr>
        <w:t>ntegration of scientific information and research into practice</w:t>
      </w:r>
    </w:p>
    <w:p w14:paraId="03399B6E" w14:textId="77777777" w:rsidR="00382214" w:rsidRPr="00061420" w:rsidRDefault="003614C5" w:rsidP="00C5611B">
      <w:pPr>
        <w:ind w:left="720"/>
        <w:rPr>
          <w:rFonts w:asciiTheme="minorHAnsi" w:hAnsiTheme="minorHAnsi"/>
          <w:b/>
          <w:u w:val="single"/>
        </w:rPr>
      </w:pPr>
      <w:r w:rsidRPr="00061420">
        <w:rPr>
          <w:rFonts w:asciiTheme="minorHAnsi" w:hAnsiTheme="minorHAnsi"/>
        </w:rPr>
        <w:t xml:space="preserve">Upon completion of the program, </w:t>
      </w:r>
      <w:r w:rsidR="00156CC3" w:rsidRPr="00061420">
        <w:rPr>
          <w:rFonts w:asciiTheme="minorHAnsi" w:hAnsiTheme="minorHAnsi"/>
        </w:rPr>
        <w:t>graduates</w:t>
      </w:r>
      <w:r w:rsidRPr="00061420">
        <w:rPr>
          <w:rFonts w:asciiTheme="minorHAnsi" w:hAnsiTheme="minorHAnsi"/>
        </w:rPr>
        <w:t xml:space="preserve"> are able to: </w:t>
      </w:r>
    </w:p>
    <w:p w14:paraId="540C78AB" w14:textId="77777777" w:rsidR="00EC6705" w:rsidRPr="00061420" w:rsidRDefault="003614C5" w:rsidP="003614C5">
      <w:pPr>
        <w:ind w:left="720"/>
        <w:rPr>
          <w:rFonts w:asciiTheme="minorHAnsi" w:hAnsiTheme="minorHAnsi"/>
          <w:b/>
          <w:u w:val="single"/>
        </w:rPr>
      </w:pPr>
      <w:r w:rsidRPr="00061420">
        <w:rPr>
          <w:rFonts w:asciiTheme="minorHAnsi" w:hAnsiTheme="minorHAnsi"/>
        </w:rPr>
        <w:t>KRDN 1.1 D</w:t>
      </w:r>
      <w:r w:rsidR="00EC6705" w:rsidRPr="00061420">
        <w:rPr>
          <w:rFonts w:asciiTheme="minorHAnsi" w:hAnsiTheme="minorHAnsi"/>
        </w:rPr>
        <w:t>emonstrate how to locate, interpret, evaluate and use professional literature to make ethical evidence-based practice decisions.</w:t>
      </w:r>
    </w:p>
    <w:p w14:paraId="7D7E2150" w14:textId="77777777" w:rsidR="00C16100" w:rsidRPr="00061420" w:rsidRDefault="003614C5" w:rsidP="003614C5">
      <w:pPr>
        <w:ind w:left="720"/>
        <w:rPr>
          <w:rFonts w:asciiTheme="minorHAnsi" w:hAnsiTheme="minorHAnsi"/>
        </w:rPr>
      </w:pPr>
      <w:r w:rsidRPr="00061420">
        <w:rPr>
          <w:rFonts w:asciiTheme="minorHAnsi" w:hAnsiTheme="minorHAnsi"/>
        </w:rPr>
        <w:t>KRDN 1.2 U</w:t>
      </w:r>
      <w:r w:rsidR="00EC6705" w:rsidRPr="00061420">
        <w:rPr>
          <w:rFonts w:asciiTheme="minorHAnsi" w:hAnsiTheme="minorHAnsi"/>
        </w:rPr>
        <w:t>se current information technologies to locate and apply evidence-based guidelines and protocols</w:t>
      </w:r>
      <w:r w:rsidRPr="00061420">
        <w:rPr>
          <w:rFonts w:asciiTheme="minorHAnsi" w:hAnsiTheme="minorHAnsi"/>
        </w:rPr>
        <w:t xml:space="preserve">. </w:t>
      </w:r>
    </w:p>
    <w:p w14:paraId="6AD0F385" w14:textId="77777777" w:rsidR="003614C5" w:rsidRPr="00061420" w:rsidRDefault="003614C5" w:rsidP="003614C5">
      <w:pPr>
        <w:ind w:left="720"/>
        <w:rPr>
          <w:rFonts w:asciiTheme="minorHAnsi" w:hAnsiTheme="minorHAnsi"/>
        </w:rPr>
      </w:pPr>
      <w:r w:rsidRPr="00061420">
        <w:rPr>
          <w:rFonts w:asciiTheme="minorHAnsi" w:hAnsiTheme="minorHAnsi"/>
        </w:rPr>
        <w:t>KRDN 1.3 Apply critical thinking skills.</w:t>
      </w:r>
    </w:p>
    <w:p w14:paraId="6D1B2016" w14:textId="77777777" w:rsidR="00C16100" w:rsidRPr="00061420" w:rsidRDefault="00C16100" w:rsidP="00C16100">
      <w:pPr>
        <w:ind w:left="720"/>
        <w:rPr>
          <w:rFonts w:asciiTheme="minorHAnsi" w:hAnsiTheme="minorHAnsi"/>
        </w:rPr>
      </w:pPr>
    </w:p>
    <w:p w14:paraId="44AAE60D" w14:textId="77777777" w:rsidR="00C16100" w:rsidRPr="00061420" w:rsidRDefault="003614C5" w:rsidP="00C5611B">
      <w:pPr>
        <w:ind w:left="720"/>
        <w:rPr>
          <w:rFonts w:asciiTheme="minorHAnsi" w:hAnsiTheme="minorHAnsi"/>
        </w:rPr>
      </w:pPr>
      <w:r w:rsidRPr="00061420">
        <w:rPr>
          <w:rFonts w:asciiTheme="minorHAnsi" w:hAnsiTheme="minorHAnsi"/>
        </w:rPr>
        <w:lastRenderedPageBreak/>
        <w:t xml:space="preserve">Domain </w:t>
      </w:r>
      <w:r w:rsidR="00D124EC" w:rsidRPr="00061420">
        <w:rPr>
          <w:rFonts w:asciiTheme="minorHAnsi" w:hAnsiTheme="minorHAnsi"/>
        </w:rPr>
        <w:t xml:space="preserve">2. </w:t>
      </w:r>
      <w:r w:rsidR="00C16100" w:rsidRPr="00061420">
        <w:rPr>
          <w:rFonts w:asciiTheme="minorHAnsi" w:hAnsiTheme="minorHAnsi"/>
        </w:rPr>
        <w:t>Profes</w:t>
      </w:r>
      <w:r w:rsidRPr="00061420">
        <w:rPr>
          <w:rFonts w:asciiTheme="minorHAnsi" w:hAnsiTheme="minorHAnsi"/>
        </w:rPr>
        <w:t>sional Practice Expectations: B</w:t>
      </w:r>
      <w:r w:rsidR="00C16100" w:rsidRPr="00061420">
        <w:rPr>
          <w:rFonts w:asciiTheme="minorHAnsi" w:hAnsiTheme="minorHAnsi"/>
        </w:rPr>
        <w:t>eliefs, values, attitudes and behaviors for the professional dietitian</w:t>
      </w:r>
      <w:r w:rsidRPr="00061420">
        <w:rPr>
          <w:rFonts w:asciiTheme="minorHAnsi" w:hAnsiTheme="minorHAnsi"/>
        </w:rPr>
        <w:t xml:space="preserve"> nutritionist</w:t>
      </w:r>
      <w:r w:rsidR="00C16100" w:rsidRPr="00061420">
        <w:rPr>
          <w:rFonts w:asciiTheme="minorHAnsi" w:hAnsiTheme="minorHAnsi"/>
        </w:rPr>
        <w:t xml:space="preserve"> level of practice. </w:t>
      </w:r>
    </w:p>
    <w:p w14:paraId="6B485683" w14:textId="77777777" w:rsidR="003614C5" w:rsidRPr="00061420" w:rsidRDefault="003614C5" w:rsidP="00C5611B">
      <w:pPr>
        <w:ind w:left="720"/>
        <w:rPr>
          <w:rFonts w:asciiTheme="minorHAnsi" w:hAnsiTheme="minorHAnsi"/>
          <w:b/>
          <w:u w:val="single"/>
        </w:rPr>
      </w:pPr>
      <w:r w:rsidRPr="00061420">
        <w:rPr>
          <w:rFonts w:asciiTheme="minorHAnsi" w:hAnsiTheme="minorHAnsi"/>
        </w:rPr>
        <w:t xml:space="preserve">Upon completion of the program, </w:t>
      </w:r>
      <w:r w:rsidR="00156CC3" w:rsidRPr="00061420">
        <w:rPr>
          <w:rFonts w:asciiTheme="minorHAnsi" w:hAnsiTheme="minorHAnsi"/>
        </w:rPr>
        <w:t>graduate</w:t>
      </w:r>
      <w:r w:rsidRPr="00061420">
        <w:rPr>
          <w:rFonts w:asciiTheme="minorHAnsi" w:hAnsiTheme="minorHAnsi"/>
        </w:rPr>
        <w:t xml:space="preserve">s are able to: </w:t>
      </w:r>
    </w:p>
    <w:p w14:paraId="512BDEF8" w14:textId="77777777" w:rsidR="00C16100" w:rsidRPr="00061420" w:rsidRDefault="00D124EC" w:rsidP="00C16100">
      <w:pPr>
        <w:ind w:left="720"/>
        <w:rPr>
          <w:rFonts w:asciiTheme="minorHAnsi" w:hAnsiTheme="minorHAnsi"/>
          <w:b/>
          <w:u w:val="single"/>
        </w:rPr>
      </w:pPr>
      <w:r w:rsidRPr="00061420">
        <w:rPr>
          <w:rFonts w:asciiTheme="minorHAnsi" w:hAnsiTheme="minorHAnsi"/>
        </w:rPr>
        <w:t>KRD</w:t>
      </w:r>
      <w:r w:rsidR="00D34390" w:rsidRPr="00061420">
        <w:rPr>
          <w:rFonts w:asciiTheme="minorHAnsi" w:hAnsiTheme="minorHAnsi"/>
        </w:rPr>
        <w:t>N</w:t>
      </w:r>
      <w:r w:rsidRPr="00061420">
        <w:rPr>
          <w:rFonts w:asciiTheme="minorHAnsi" w:hAnsiTheme="minorHAnsi"/>
        </w:rPr>
        <w:t xml:space="preserve"> 2.1</w:t>
      </w:r>
      <w:r w:rsidR="00C16100" w:rsidRPr="00061420">
        <w:rPr>
          <w:rFonts w:asciiTheme="minorHAnsi" w:hAnsiTheme="minorHAnsi"/>
        </w:rPr>
        <w:t xml:space="preserve"> </w:t>
      </w:r>
      <w:r w:rsidR="003614C5" w:rsidRPr="00061420">
        <w:rPr>
          <w:rFonts w:asciiTheme="minorHAnsi" w:hAnsiTheme="minorHAnsi"/>
        </w:rPr>
        <w:t>D</w:t>
      </w:r>
      <w:r w:rsidR="00C16100" w:rsidRPr="00061420">
        <w:rPr>
          <w:rFonts w:asciiTheme="minorHAnsi" w:hAnsiTheme="minorHAnsi"/>
        </w:rPr>
        <w:t xml:space="preserve">emonstrate effective and professional oral and written communication and documentation. </w:t>
      </w:r>
    </w:p>
    <w:p w14:paraId="1B15A1D8" w14:textId="77777777" w:rsidR="00C16100" w:rsidRPr="00061420" w:rsidRDefault="00D124EC" w:rsidP="00C16100">
      <w:pPr>
        <w:ind w:left="720"/>
        <w:rPr>
          <w:rFonts w:asciiTheme="minorHAnsi" w:hAnsiTheme="minorHAnsi"/>
        </w:rPr>
      </w:pPr>
      <w:r w:rsidRPr="00061420">
        <w:rPr>
          <w:rFonts w:asciiTheme="minorHAnsi" w:hAnsiTheme="minorHAnsi"/>
        </w:rPr>
        <w:t>KRD</w:t>
      </w:r>
      <w:r w:rsidR="00D34390" w:rsidRPr="00061420">
        <w:rPr>
          <w:rFonts w:asciiTheme="minorHAnsi" w:hAnsiTheme="minorHAnsi"/>
        </w:rPr>
        <w:t>N</w:t>
      </w:r>
      <w:r w:rsidRPr="00061420">
        <w:rPr>
          <w:rFonts w:asciiTheme="minorHAnsi" w:hAnsiTheme="minorHAnsi"/>
        </w:rPr>
        <w:t xml:space="preserve"> 2.2</w:t>
      </w:r>
      <w:r w:rsidR="00C16100" w:rsidRPr="00061420">
        <w:rPr>
          <w:rFonts w:asciiTheme="minorHAnsi" w:hAnsiTheme="minorHAnsi"/>
        </w:rPr>
        <w:t xml:space="preserve"> </w:t>
      </w:r>
      <w:r w:rsidR="003614C5" w:rsidRPr="00061420">
        <w:rPr>
          <w:rFonts w:asciiTheme="minorHAnsi" w:hAnsiTheme="minorHAnsi"/>
        </w:rPr>
        <w:t>D</w:t>
      </w:r>
      <w:r w:rsidR="00C16100" w:rsidRPr="00061420">
        <w:rPr>
          <w:rFonts w:asciiTheme="minorHAnsi" w:hAnsiTheme="minorHAnsi"/>
        </w:rPr>
        <w:t xml:space="preserve">emonstrate </w:t>
      </w:r>
      <w:r w:rsidRPr="00061420">
        <w:rPr>
          <w:rFonts w:asciiTheme="minorHAnsi" w:hAnsiTheme="minorHAnsi"/>
        </w:rPr>
        <w:t>counseling techniques to facilitate behavior change.</w:t>
      </w:r>
      <w:r w:rsidR="00C16100" w:rsidRPr="00061420">
        <w:rPr>
          <w:rFonts w:asciiTheme="minorHAnsi" w:hAnsiTheme="minorHAnsi"/>
        </w:rPr>
        <w:t xml:space="preserve"> </w:t>
      </w:r>
    </w:p>
    <w:p w14:paraId="27EE9577" w14:textId="77777777" w:rsidR="00D124EC" w:rsidRPr="00061420" w:rsidRDefault="00C16100" w:rsidP="00C16100">
      <w:pPr>
        <w:ind w:left="720"/>
        <w:rPr>
          <w:rFonts w:asciiTheme="minorHAnsi" w:hAnsiTheme="minorHAnsi"/>
        </w:rPr>
      </w:pPr>
      <w:r w:rsidRPr="00061420">
        <w:rPr>
          <w:rFonts w:asciiTheme="minorHAnsi" w:hAnsiTheme="minorHAnsi"/>
        </w:rPr>
        <w:t>KR</w:t>
      </w:r>
      <w:r w:rsidR="00D124EC" w:rsidRPr="00061420">
        <w:rPr>
          <w:rFonts w:asciiTheme="minorHAnsi" w:hAnsiTheme="minorHAnsi"/>
        </w:rPr>
        <w:t>D</w:t>
      </w:r>
      <w:r w:rsidR="00D34390" w:rsidRPr="00061420">
        <w:rPr>
          <w:rFonts w:asciiTheme="minorHAnsi" w:hAnsiTheme="minorHAnsi"/>
        </w:rPr>
        <w:t>N</w:t>
      </w:r>
      <w:r w:rsidRPr="00061420">
        <w:rPr>
          <w:rFonts w:asciiTheme="minorHAnsi" w:hAnsiTheme="minorHAnsi"/>
        </w:rPr>
        <w:t xml:space="preserve"> 2.3</w:t>
      </w:r>
      <w:r w:rsidR="00D34390" w:rsidRPr="00061420">
        <w:rPr>
          <w:rFonts w:asciiTheme="minorHAnsi" w:hAnsiTheme="minorHAnsi"/>
        </w:rPr>
        <w:t xml:space="preserve"> Assess the impact of a public policy position on nutrition and dietetics practice.</w:t>
      </w:r>
    </w:p>
    <w:p w14:paraId="06E8C057" w14:textId="77777777" w:rsidR="00C16100" w:rsidRPr="00061420" w:rsidRDefault="003614C5" w:rsidP="00C16100">
      <w:pPr>
        <w:ind w:left="720"/>
        <w:rPr>
          <w:rFonts w:asciiTheme="minorHAnsi" w:hAnsiTheme="minorHAnsi"/>
        </w:rPr>
      </w:pPr>
      <w:r w:rsidRPr="00061420">
        <w:rPr>
          <w:rFonts w:asciiTheme="minorHAnsi" w:hAnsiTheme="minorHAnsi"/>
        </w:rPr>
        <w:t>KRDN 2.4</w:t>
      </w:r>
      <w:r w:rsidR="00D34390" w:rsidRPr="00061420">
        <w:rPr>
          <w:rFonts w:asciiTheme="minorHAnsi" w:hAnsiTheme="minorHAnsi"/>
        </w:rPr>
        <w:t xml:space="preserve"> Discuss the impact of health care policy and different health care delivery systems on food and nutrition services.</w:t>
      </w:r>
    </w:p>
    <w:p w14:paraId="2A276F5F" w14:textId="77777777" w:rsidR="003614C5" w:rsidRPr="00061420" w:rsidRDefault="003614C5" w:rsidP="00C16100">
      <w:pPr>
        <w:ind w:left="720"/>
        <w:rPr>
          <w:rFonts w:asciiTheme="minorHAnsi" w:hAnsiTheme="minorHAnsi"/>
        </w:rPr>
      </w:pPr>
      <w:r w:rsidRPr="00061420">
        <w:rPr>
          <w:rFonts w:asciiTheme="minorHAnsi" w:hAnsiTheme="minorHAnsi"/>
        </w:rPr>
        <w:t>KRDN 2.5</w:t>
      </w:r>
      <w:r w:rsidR="00D34390" w:rsidRPr="00061420">
        <w:rPr>
          <w:rFonts w:asciiTheme="minorHAnsi" w:hAnsiTheme="minorHAnsi"/>
        </w:rPr>
        <w:t xml:space="preserve"> Identify and describe the work of interprofessional teams and the roles of others with whom the registered dietitian nutritionist collaborates in the delivery of food and nutrition services </w:t>
      </w:r>
    </w:p>
    <w:p w14:paraId="45E857F8" w14:textId="77777777" w:rsidR="003614C5" w:rsidRPr="00061420" w:rsidRDefault="003614C5" w:rsidP="00C16100">
      <w:pPr>
        <w:ind w:left="720"/>
        <w:rPr>
          <w:rFonts w:asciiTheme="minorHAnsi" w:hAnsiTheme="minorHAnsi"/>
        </w:rPr>
      </w:pPr>
      <w:r w:rsidRPr="00061420">
        <w:rPr>
          <w:rFonts w:asciiTheme="minorHAnsi" w:hAnsiTheme="minorHAnsi"/>
        </w:rPr>
        <w:t>KRDN 2.6</w:t>
      </w:r>
      <w:r w:rsidR="00D34390" w:rsidRPr="00061420">
        <w:rPr>
          <w:rFonts w:asciiTheme="minorHAnsi" w:hAnsiTheme="minorHAnsi"/>
        </w:rPr>
        <w:t xml:space="preserve"> Demonstrate an understanding of cultural competence/sensitivity</w:t>
      </w:r>
    </w:p>
    <w:p w14:paraId="7D83915E" w14:textId="77777777" w:rsidR="003614C5" w:rsidRPr="00061420" w:rsidRDefault="003614C5" w:rsidP="00C16100">
      <w:pPr>
        <w:ind w:left="720"/>
        <w:rPr>
          <w:rFonts w:asciiTheme="minorHAnsi" w:hAnsiTheme="minorHAnsi"/>
        </w:rPr>
      </w:pPr>
      <w:r w:rsidRPr="00061420">
        <w:rPr>
          <w:rFonts w:asciiTheme="minorHAnsi" w:hAnsiTheme="minorHAnsi"/>
        </w:rPr>
        <w:t>KRDN 2.7</w:t>
      </w:r>
      <w:r w:rsidR="00D34390" w:rsidRPr="00061420">
        <w:rPr>
          <w:rFonts w:asciiTheme="minorHAnsi" w:hAnsiTheme="minorHAnsi"/>
        </w:rPr>
        <w:t xml:space="preserve"> Demonstrate identification with the nutrition and dietetics profession through activities such as participating in professional organizations and defending a position on issue impacting the nutrition and dietetics profession.</w:t>
      </w:r>
    </w:p>
    <w:p w14:paraId="3B6CBFE8" w14:textId="77777777" w:rsidR="003614C5" w:rsidRPr="00061420" w:rsidRDefault="003614C5" w:rsidP="00C16100">
      <w:pPr>
        <w:ind w:left="720"/>
        <w:rPr>
          <w:rFonts w:asciiTheme="minorHAnsi" w:hAnsiTheme="minorHAnsi"/>
        </w:rPr>
      </w:pPr>
      <w:r w:rsidRPr="00061420">
        <w:rPr>
          <w:rFonts w:asciiTheme="minorHAnsi" w:hAnsiTheme="minorHAnsi"/>
        </w:rPr>
        <w:t>KRDN 2.8</w:t>
      </w:r>
      <w:r w:rsidR="00D34390" w:rsidRPr="00061420">
        <w:rPr>
          <w:rFonts w:asciiTheme="minorHAnsi" w:hAnsiTheme="minorHAnsi"/>
        </w:rPr>
        <w:t xml:space="preserve"> Demonstrate an understanding of the importance and expectations of a professional in mentoring and precepting others. </w:t>
      </w:r>
    </w:p>
    <w:p w14:paraId="560AEB64" w14:textId="77777777" w:rsidR="003614C5" w:rsidRPr="00061420" w:rsidRDefault="003614C5" w:rsidP="00C16100">
      <w:pPr>
        <w:ind w:left="720"/>
        <w:rPr>
          <w:rFonts w:asciiTheme="minorHAnsi" w:hAnsiTheme="minorHAnsi"/>
        </w:rPr>
      </w:pPr>
    </w:p>
    <w:p w14:paraId="7BF5396F" w14:textId="77777777" w:rsidR="00C16100" w:rsidRPr="00061420" w:rsidRDefault="003614C5" w:rsidP="00D124EC">
      <w:pPr>
        <w:ind w:left="720"/>
        <w:rPr>
          <w:rFonts w:asciiTheme="minorHAnsi" w:hAnsiTheme="minorHAnsi"/>
        </w:rPr>
      </w:pPr>
      <w:r w:rsidRPr="00061420">
        <w:rPr>
          <w:rFonts w:asciiTheme="minorHAnsi" w:hAnsiTheme="minorHAnsi"/>
        </w:rPr>
        <w:t>Domain</w:t>
      </w:r>
      <w:r w:rsidR="00D124EC" w:rsidRPr="00061420">
        <w:rPr>
          <w:rFonts w:asciiTheme="minorHAnsi" w:hAnsiTheme="minorHAnsi"/>
        </w:rPr>
        <w:t xml:space="preserve"> 3. </w:t>
      </w:r>
      <w:r w:rsidR="00C16100" w:rsidRPr="00061420">
        <w:rPr>
          <w:rFonts w:asciiTheme="minorHAnsi" w:hAnsiTheme="minorHAnsi"/>
        </w:rPr>
        <w:t>Clinical and Cust</w:t>
      </w:r>
      <w:r w:rsidR="00D34390" w:rsidRPr="00061420">
        <w:rPr>
          <w:rFonts w:asciiTheme="minorHAnsi" w:hAnsiTheme="minorHAnsi"/>
        </w:rPr>
        <w:t>omer Services: D</w:t>
      </w:r>
      <w:r w:rsidR="00C16100" w:rsidRPr="00061420">
        <w:rPr>
          <w:rFonts w:asciiTheme="minorHAnsi" w:hAnsiTheme="minorHAnsi"/>
        </w:rPr>
        <w:t>evelopment and delivery of information, products and services to individuals, groups and populations</w:t>
      </w:r>
      <w:r w:rsidR="00D34390" w:rsidRPr="00061420">
        <w:rPr>
          <w:rFonts w:asciiTheme="minorHAnsi" w:hAnsiTheme="minorHAnsi"/>
        </w:rPr>
        <w:t>.</w:t>
      </w:r>
    </w:p>
    <w:p w14:paraId="09A95CED" w14:textId="77777777" w:rsidR="00D34390" w:rsidRPr="00061420" w:rsidRDefault="00D34390" w:rsidP="00D124EC">
      <w:pPr>
        <w:ind w:left="720"/>
        <w:rPr>
          <w:rFonts w:asciiTheme="minorHAnsi" w:hAnsiTheme="minorHAnsi"/>
          <w:b/>
          <w:u w:val="single"/>
        </w:rPr>
      </w:pPr>
      <w:r w:rsidRPr="00061420">
        <w:rPr>
          <w:rFonts w:asciiTheme="minorHAnsi" w:hAnsiTheme="minorHAnsi"/>
        </w:rPr>
        <w:t xml:space="preserve">Upon completion of the program, </w:t>
      </w:r>
      <w:r w:rsidR="00156CC3" w:rsidRPr="00061420">
        <w:rPr>
          <w:rFonts w:asciiTheme="minorHAnsi" w:hAnsiTheme="minorHAnsi"/>
        </w:rPr>
        <w:t>graduates</w:t>
      </w:r>
      <w:r w:rsidRPr="00061420">
        <w:rPr>
          <w:rFonts w:asciiTheme="minorHAnsi" w:hAnsiTheme="minorHAnsi"/>
        </w:rPr>
        <w:t xml:space="preserve"> are able to: </w:t>
      </w:r>
    </w:p>
    <w:p w14:paraId="415E9E7B" w14:textId="77777777" w:rsidR="00C16100" w:rsidRPr="00061420" w:rsidRDefault="00C16100" w:rsidP="00C16100">
      <w:pPr>
        <w:ind w:left="720"/>
        <w:rPr>
          <w:rFonts w:asciiTheme="minorHAnsi" w:hAnsiTheme="minorHAnsi"/>
        </w:rPr>
      </w:pPr>
      <w:r w:rsidRPr="00061420">
        <w:rPr>
          <w:rFonts w:asciiTheme="minorHAnsi" w:hAnsiTheme="minorHAnsi"/>
        </w:rPr>
        <w:t>KR</w:t>
      </w:r>
      <w:r w:rsidR="00D124EC" w:rsidRPr="00061420">
        <w:rPr>
          <w:rFonts w:asciiTheme="minorHAnsi" w:hAnsiTheme="minorHAnsi"/>
        </w:rPr>
        <w:t>D</w:t>
      </w:r>
      <w:r w:rsidR="003614C5" w:rsidRPr="00061420">
        <w:rPr>
          <w:rFonts w:asciiTheme="minorHAnsi" w:hAnsiTheme="minorHAnsi"/>
        </w:rPr>
        <w:t>N</w:t>
      </w:r>
      <w:r w:rsidR="00D124EC" w:rsidRPr="00061420">
        <w:rPr>
          <w:rFonts w:asciiTheme="minorHAnsi" w:hAnsiTheme="minorHAnsi"/>
        </w:rPr>
        <w:t xml:space="preserve"> 3.1</w:t>
      </w:r>
      <w:r w:rsidRPr="00061420">
        <w:rPr>
          <w:rFonts w:asciiTheme="minorHAnsi" w:hAnsiTheme="minorHAnsi"/>
        </w:rPr>
        <w:t xml:space="preserve"> </w:t>
      </w:r>
      <w:r w:rsidR="00D34390" w:rsidRPr="00061420">
        <w:rPr>
          <w:rFonts w:asciiTheme="minorHAnsi" w:hAnsiTheme="minorHAnsi"/>
        </w:rPr>
        <w:t>Use the Nutrition Care P</w:t>
      </w:r>
      <w:r w:rsidRPr="00061420">
        <w:rPr>
          <w:rFonts w:asciiTheme="minorHAnsi" w:hAnsiTheme="minorHAnsi"/>
        </w:rPr>
        <w:t>rocess to make decisions, to identify nutrition-related problems and determine and eva</w:t>
      </w:r>
      <w:r w:rsidR="00D124EC" w:rsidRPr="00061420">
        <w:rPr>
          <w:rFonts w:asciiTheme="minorHAnsi" w:hAnsiTheme="minorHAnsi"/>
        </w:rPr>
        <w:t>luate nutrition interventions</w:t>
      </w:r>
      <w:r w:rsidRPr="00061420">
        <w:rPr>
          <w:rFonts w:asciiTheme="minorHAnsi" w:hAnsiTheme="minorHAnsi"/>
        </w:rPr>
        <w:t xml:space="preserve">. </w:t>
      </w:r>
    </w:p>
    <w:p w14:paraId="65F298DE" w14:textId="77777777" w:rsidR="00D34390" w:rsidRPr="00061420" w:rsidRDefault="00C16100" w:rsidP="00C16100">
      <w:pPr>
        <w:ind w:left="720"/>
        <w:rPr>
          <w:rFonts w:asciiTheme="minorHAnsi" w:hAnsiTheme="minorHAnsi"/>
        </w:rPr>
      </w:pPr>
      <w:r w:rsidRPr="00061420">
        <w:rPr>
          <w:rFonts w:asciiTheme="minorHAnsi" w:hAnsiTheme="minorHAnsi"/>
        </w:rPr>
        <w:t>KR</w:t>
      </w:r>
      <w:r w:rsidR="00D124EC" w:rsidRPr="00061420">
        <w:rPr>
          <w:rFonts w:asciiTheme="minorHAnsi" w:hAnsiTheme="minorHAnsi"/>
        </w:rPr>
        <w:t>D</w:t>
      </w:r>
      <w:r w:rsidR="003614C5" w:rsidRPr="00061420">
        <w:rPr>
          <w:rFonts w:asciiTheme="minorHAnsi" w:hAnsiTheme="minorHAnsi"/>
        </w:rPr>
        <w:t>N</w:t>
      </w:r>
      <w:r w:rsidR="00D124EC" w:rsidRPr="00061420">
        <w:rPr>
          <w:rFonts w:asciiTheme="minorHAnsi" w:hAnsiTheme="minorHAnsi"/>
        </w:rPr>
        <w:t xml:space="preserve"> 3.2</w:t>
      </w:r>
      <w:r w:rsidRPr="00061420">
        <w:rPr>
          <w:rFonts w:asciiTheme="minorHAnsi" w:hAnsiTheme="minorHAnsi"/>
        </w:rPr>
        <w:t xml:space="preserve"> </w:t>
      </w:r>
      <w:r w:rsidR="00D34390" w:rsidRPr="00061420">
        <w:rPr>
          <w:rFonts w:asciiTheme="minorHAnsi" w:hAnsiTheme="minorHAnsi"/>
        </w:rPr>
        <w:t>Develop an educational session or program/educational strategy for a target population.</w:t>
      </w:r>
    </w:p>
    <w:p w14:paraId="26DF61BB" w14:textId="77777777" w:rsidR="00C16100" w:rsidRPr="00061420" w:rsidRDefault="00D34390" w:rsidP="00C16100">
      <w:pPr>
        <w:ind w:left="720"/>
        <w:rPr>
          <w:rFonts w:asciiTheme="minorHAnsi" w:hAnsiTheme="minorHAnsi"/>
        </w:rPr>
      </w:pPr>
      <w:r w:rsidRPr="00061420">
        <w:rPr>
          <w:rFonts w:asciiTheme="minorHAnsi" w:hAnsiTheme="minorHAnsi"/>
        </w:rPr>
        <w:t>KRDN 3.3 D</w:t>
      </w:r>
      <w:r w:rsidR="00C16100" w:rsidRPr="00061420">
        <w:rPr>
          <w:rFonts w:asciiTheme="minorHAnsi" w:hAnsiTheme="minorHAnsi"/>
        </w:rPr>
        <w:t>evelop</w:t>
      </w:r>
      <w:r w:rsidRPr="00061420">
        <w:rPr>
          <w:rFonts w:asciiTheme="minorHAnsi" w:hAnsiTheme="minorHAnsi"/>
        </w:rPr>
        <w:t xml:space="preserve"> counseling and education methods to facilitate behavior </w:t>
      </w:r>
      <w:r w:rsidR="00C16100" w:rsidRPr="00061420">
        <w:rPr>
          <w:rFonts w:asciiTheme="minorHAnsi" w:hAnsiTheme="minorHAnsi"/>
        </w:rPr>
        <w:t xml:space="preserve">change and enhance wellness in diverse individuals and groups. </w:t>
      </w:r>
    </w:p>
    <w:p w14:paraId="62B4F7AE" w14:textId="77777777" w:rsidR="00C16100" w:rsidRPr="00061420" w:rsidRDefault="00C16100" w:rsidP="00C16100">
      <w:pPr>
        <w:ind w:left="720"/>
        <w:rPr>
          <w:rFonts w:asciiTheme="minorHAnsi" w:hAnsiTheme="minorHAnsi"/>
        </w:rPr>
      </w:pPr>
      <w:r w:rsidRPr="00061420">
        <w:rPr>
          <w:rFonts w:asciiTheme="minorHAnsi" w:hAnsiTheme="minorHAnsi"/>
        </w:rPr>
        <w:t>KR</w:t>
      </w:r>
      <w:r w:rsidR="00D124EC" w:rsidRPr="00061420">
        <w:rPr>
          <w:rFonts w:asciiTheme="minorHAnsi" w:hAnsiTheme="minorHAnsi"/>
        </w:rPr>
        <w:t>D</w:t>
      </w:r>
      <w:r w:rsidR="003614C5" w:rsidRPr="00061420">
        <w:rPr>
          <w:rFonts w:asciiTheme="minorHAnsi" w:hAnsiTheme="minorHAnsi"/>
        </w:rPr>
        <w:t>N</w:t>
      </w:r>
      <w:r w:rsidR="00156CC3" w:rsidRPr="00061420">
        <w:rPr>
          <w:rFonts w:asciiTheme="minorHAnsi" w:hAnsiTheme="minorHAnsi"/>
        </w:rPr>
        <w:t xml:space="preserve"> 3.4 Explain the processes involved in delivering quality food and nutrition services. </w:t>
      </w:r>
    </w:p>
    <w:p w14:paraId="538EC99E" w14:textId="77777777" w:rsidR="00C16100" w:rsidRPr="00061420" w:rsidRDefault="00C16100" w:rsidP="00C16100">
      <w:pPr>
        <w:ind w:left="720"/>
        <w:rPr>
          <w:rFonts w:asciiTheme="minorHAnsi" w:hAnsiTheme="minorHAnsi"/>
        </w:rPr>
      </w:pPr>
    </w:p>
    <w:p w14:paraId="27D99275" w14:textId="77777777" w:rsidR="00C16100" w:rsidRPr="00061420" w:rsidRDefault="003614C5" w:rsidP="00D124EC">
      <w:pPr>
        <w:ind w:left="720"/>
        <w:rPr>
          <w:rFonts w:asciiTheme="minorHAnsi" w:hAnsiTheme="minorHAnsi"/>
        </w:rPr>
      </w:pPr>
      <w:r w:rsidRPr="00061420">
        <w:rPr>
          <w:rFonts w:asciiTheme="minorHAnsi" w:hAnsiTheme="minorHAnsi"/>
        </w:rPr>
        <w:t>Domain</w:t>
      </w:r>
      <w:r w:rsidR="00D124EC" w:rsidRPr="00061420">
        <w:rPr>
          <w:rFonts w:asciiTheme="minorHAnsi" w:hAnsiTheme="minorHAnsi"/>
        </w:rPr>
        <w:t xml:space="preserve"> 4. </w:t>
      </w:r>
      <w:r w:rsidR="00990EA9" w:rsidRPr="00061420">
        <w:rPr>
          <w:rFonts w:asciiTheme="minorHAnsi" w:hAnsiTheme="minorHAnsi"/>
        </w:rPr>
        <w:t>Practice M</w:t>
      </w:r>
      <w:r w:rsidR="00C16100" w:rsidRPr="00061420">
        <w:rPr>
          <w:rFonts w:asciiTheme="minorHAnsi" w:hAnsiTheme="minorHAnsi"/>
        </w:rPr>
        <w:t>a</w:t>
      </w:r>
      <w:r w:rsidR="00156CC3" w:rsidRPr="00061420">
        <w:rPr>
          <w:rFonts w:asciiTheme="minorHAnsi" w:hAnsiTheme="minorHAnsi"/>
        </w:rPr>
        <w:t>nagement and Use of Resources: S</w:t>
      </w:r>
      <w:r w:rsidR="00C16100" w:rsidRPr="00061420">
        <w:rPr>
          <w:rFonts w:asciiTheme="minorHAnsi" w:hAnsiTheme="minorHAnsi"/>
        </w:rPr>
        <w:t>trategic application of principles of management and systems in the provision of services to individuals and</w:t>
      </w:r>
      <w:r w:rsidR="00A44476" w:rsidRPr="00061420">
        <w:rPr>
          <w:rFonts w:asciiTheme="minorHAnsi" w:hAnsiTheme="minorHAnsi"/>
        </w:rPr>
        <w:t xml:space="preserve"> </w:t>
      </w:r>
      <w:r w:rsidR="00C16100" w:rsidRPr="00061420">
        <w:rPr>
          <w:rFonts w:asciiTheme="minorHAnsi" w:hAnsiTheme="minorHAnsi"/>
        </w:rPr>
        <w:t>organizations</w:t>
      </w:r>
    </w:p>
    <w:p w14:paraId="60D46719" w14:textId="77777777" w:rsidR="00156CC3" w:rsidRPr="00061420" w:rsidRDefault="00156CC3" w:rsidP="00C16100">
      <w:pPr>
        <w:ind w:left="720"/>
        <w:rPr>
          <w:rFonts w:asciiTheme="minorHAnsi" w:hAnsiTheme="minorHAnsi"/>
          <w:b/>
          <w:u w:val="single"/>
        </w:rPr>
      </w:pPr>
      <w:r w:rsidRPr="00061420">
        <w:rPr>
          <w:rFonts w:asciiTheme="minorHAnsi" w:hAnsiTheme="minorHAnsi"/>
        </w:rPr>
        <w:t xml:space="preserve">Upon completion of the program, graduates are able to: </w:t>
      </w:r>
    </w:p>
    <w:p w14:paraId="4F8406B1" w14:textId="77777777" w:rsidR="00382214" w:rsidRPr="00061420" w:rsidRDefault="00C16100" w:rsidP="00156CC3">
      <w:pPr>
        <w:ind w:left="720"/>
        <w:rPr>
          <w:rFonts w:asciiTheme="minorHAnsi" w:hAnsiTheme="minorHAnsi"/>
        </w:rPr>
      </w:pPr>
      <w:r w:rsidRPr="00061420">
        <w:rPr>
          <w:rFonts w:asciiTheme="minorHAnsi" w:hAnsiTheme="minorHAnsi"/>
        </w:rPr>
        <w:t>KR</w:t>
      </w:r>
      <w:r w:rsidR="00382214" w:rsidRPr="00061420">
        <w:rPr>
          <w:rFonts w:asciiTheme="minorHAnsi" w:hAnsiTheme="minorHAnsi"/>
        </w:rPr>
        <w:t>D</w:t>
      </w:r>
      <w:r w:rsidR="003614C5" w:rsidRPr="00061420">
        <w:rPr>
          <w:rFonts w:asciiTheme="minorHAnsi" w:hAnsiTheme="minorHAnsi"/>
        </w:rPr>
        <w:t>N</w:t>
      </w:r>
      <w:r w:rsidR="00382214" w:rsidRPr="00061420">
        <w:rPr>
          <w:rFonts w:asciiTheme="minorHAnsi" w:hAnsiTheme="minorHAnsi"/>
        </w:rPr>
        <w:t xml:space="preserve"> </w:t>
      </w:r>
      <w:r w:rsidRPr="00061420">
        <w:rPr>
          <w:rFonts w:asciiTheme="minorHAnsi" w:hAnsiTheme="minorHAnsi"/>
        </w:rPr>
        <w:t>4.1</w:t>
      </w:r>
      <w:r w:rsidR="00156CC3" w:rsidRPr="00061420">
        <w:rPr>
          <w:rFonts w:asciiTheme="minorHAnsi" w:hAnsiTheme="minorHAnsi"/>
        </w:rPr>
        <w:t xml:space="preserve"> A</w:t>
      </w:r>
      <w:r w:rsidR="00A44476" w:rsidRPr="00061420">
        <w:rPr>
          <w:rFonts w:asciiTheme="minorHAnsi" w:hAnsiTheme="minorHAnsi"/>
        </w:rPr>
        <w:t xml:space="preserve">pply management theories </w:t>
      </w:r>
      <w:r w:rsidRPr="00061420">
        <w:rPr>
          <w:rFonts w:asciiTheme="minorHAnsi" w:hAnsiTheme="minorHAnsi"/>
        </w:rPr>
        <w:t xml:space="preserve">to the development of programs or services. </w:t>
      </w:r>
    </w:p>
    <w:p w14:paraId="1701A1A0" w14:textId="77777777" w:rsidR="00382214" w:rsidRPr="00061420" w:rsidRDefault="00382214" w:rsidP="00C16100">
      <w:pPr>
        <w:ind w:left="720"/>
        <w:rPr>
          <w:rFonts w:asciiTheme="minorHAnsi" w:hAnsiTheme="minorHAnsi"/>
        </w:rPr>
      </w:pPr>
      <w:r w:rsidRPr="00061420">
        <w:rPr>
          <w:rFonts w:asciiTheme="minorHAnsi" w:hAnsiTheme="minorHAnsi"/>
        </w:rPr>
        <w:t>KRD</w:t>
      </w:r>
      <w:r w:rsidR="003614C5" w:rsidRPr="00061420">
        <w:rPr>
          <w:rFonts w:asciiTheme="minorHAnsi" w:hAnsiTheme="minorHAnsi"/>
        </w:rPr>
        <w:t>N</w:t>
      </w:r>
      <w:r w:rsidRPr="00061420">
        <w:rPr>
          <w:rFonts w:asciiTheme="minorHAnsi" w:hAnsiTheme="minorHAnsi"/>
        </w:rPr>
        <w:t xml:space="preserve"> 4.2</w:t>
      </w:r>
      <w:r w:rsidR="00156CC3" w:rsidRPr="00061420">
        <w:rPr>
          <w:rFonts w:asciiTheme="minorHAnsi" w:hAnsiTheme="minorHAnsi"/>
        </w:rPr>
        <w:t xml:space="preserve"> Evaluate a budget and interpret financial data.</w:t>
      </w:r>
    </w:p>
    <w:p w14:paraId="34A22B20" w14:textId="77777777" w:rsidR="00156CC3" w:rsidRPr="00061420" w:rsidRDefault="00A44476" w:rsidP="00156CC3">
      <w:pPr>
        <w:ind w:left="768"/>
        <w:rPr>
          <w:rFonts w:asciiTheme="minorHAnsi" w:hAnsiTheme="minorHAnsi"/>
        </w:rPr>
      </w:pPr>
      <w:r w:rsidRPr="00061420">
        <w:rPr>
          <w:rFonts w:asciiTheme="minorHAnsi" w:hAnsiTheme="minorHAnsi"/>
        </w:rPr>
        <w:t>K</w:t>
      </w:r>
      <w:r w:rsidR="00990EA9" w:rsidRPr="00061420">
        <w:rPr>
          <w:rFonts w:asciiTheme="minorHAnsi" w:hAnsiTheme="minorHAnsi"/>
        </w:rPr>
        <w:t>R</w:t>
      </w:r>
      <w:r w:rsidR="00382214" w:rsidRPr="00061420">
        <w:rPr>
          <w:rFonts w:asciiTheme="minorHAnsi" w:hAnsiTheme="minorHAnsi"/>
        </w:rPr>
        <w:t>D</w:t>
      </w:r>
      <w:r w:rsidR="003614C5" w:rsidRPr="00061420">
        <w:rPr>
          <w:rFonts w:asciiTheme="minorHAnsi" w:hAnsiTheme="minorHAnsi"/>
        </w:rPr>
        <w:t>N 4.4</w:t>
      </w:r>
      <w:r w:rsidR="00382214" w:rsidRPr="00061420">
        <w:rPr>
          <w:rFonts w:asciiTheme="minorHAnsi" w:hAnsiTheme="minorHAnsi"/>
        </w:rPr>
        <w:t xml:space="preserve"> </w:t>
      </w:r>
      <w:r w:rsidR="00156CC3" w:rsidRPr="00061420">
        <w:rPr>
          <w:rFonts w:asciiTheme="minorHAnsi" w:hAnsiTheme="minorHAnsi"/>
        </w:rPr>
        <w:t xml:space="preserve">Apply the principles of human resource management to different situations. </w:t>
      </w:r>
    </w:p>
    <w:p w14:paraId="4C5D46B6" w14:textId="77777777" w:rsidR="00382214" w:rsidRPr="00061420" w:rsidRDefault="00382214" w:rsidP="00156CC3">
      <w:pPr>
        <w:ind w:left="768"/>
        <w:rPr>
          <w:rFonts w:asciiTheme="minorHAnsi" w:hAnsiTheme="minorHAnsi"/>
        </w:rPr>
      </w:pPr>
      <w:r w:rsidRPr="00061420">
        <w:rPr>
          <w:rFonts w:asciiTheme="minorHAnsi" w:hAnsiTheme="minorHAnsi"/>
        </w:rPr>
        <w:t>KRD</w:t>
      </w:r>
      <w:r w:rsidR="003614C5" w:rsidRPr="00061420">
        <w:rPr>
          <w:rFonts w:asciiTheme="minorHAnsi" w:hAnsiTheme="minorHAnsi"/>
        </w:rPr>
        <w:t>N</w:t>
      </w:r>
      <w:r w:rsidRPr="00061420">
        <w:rPr>
          <w:rFonts w:asciiTheme="minorHAnsi" w:hAnsiTheme="minorHAnsi"/>
        </w:rPr>
        <w:t xml:space="preserve"> 4.</w:t>
      </w:r>
      <w:r w:rsidR="003614C5" w:rsidRPr="00061420">
        <w:rPr>
          <w:rFonts w:asciiTheme="minorHAnsi" w:hAnsiTheme="minorHAnsi"/>
        </w:rPr>
        <w:t>6</w:t>
      </w:r>
      <w:r w:rsidRPr="00061420">
        <w:rPr>
          <w:rFonts w:asciiTheme="minorHAnsi" w:hAnsiTheme="minorHAnsi"/>
        </w:rPr>
        <w:t xml:space="preserve"> </w:t>
      </w:r>
      <w:r w:rsidR="00156CC3" w:rsidRPr="00061420">
        <w:rPr>
          <w:rFonts w:asciiTheme="minorHAnsi" w:hAnsiTheme="minorHAnsi"/>
        </w:rPr>
        <w:t xml:space="preserve">Analyze data for assessment and evaluate data to use in decision-making for continuous quality improvement. </w:t>
      </w:r>
    </w:p>
    <w:p w14:paraId="316E9706" w14:textId="77777777" w:rsidR="00A44476" w:rsidRDefault="00A44476" w:rsidP="00C16100">
      <w:pPr>
        <w:ind w:firstLine="720"/>
        <w:rPr>
          <w:rFonts w:asciiTheme="minorHAnsi" w:hAnsiTheme="minorHAnsi"/>
          <w:b/>
          <w:u w:val="single"/>
        </w:rPr>
      </w:pPr>
    </w:p>
    <w:p w14:paraId="7AA49206" w14:textId="77777777" w:rsidR="00124D3C" w:rsidRDefault="00061420" w:rsidP="00124D3C">
      <w:pPr>
        <w:ind w:firstLine="720"/>
        <w:jc w:val="center"/>
        <w:rPr>
          <w:rFonts w:asciiTheme="minorHAnsi" w:hAnsiTheme="minorHAnsi"/>
          <w:b/>
          <w:u w:val="single"/>
        </w:rPr>
      </w:pPr>
      <w:r>
        <w:rPr>
          <w:rFonts w:asciiTheme="minorHAnsi" w:hAnsiTheme="minorHAnsi"/>
          <w:b/>
          <w:u w:val="single"/>
        </w:rPr>
        <w:t>Society for Nutrition Education and Behavior Competencies for</w:t>
      </w:r>
    </w:p>
    <w:p w14:paraId="1682F003" w14:textId="77777777" w:rsidR="00061420" w:rsidRDefault="00061420" w:rsidP="00124D3C">
      <w:pPr>
        <w:ind w:firstLine="720"/>
        <w:jc w:val="center"/>
        <w:rPr>
          <w:rFonts w:asciiTheme="minorHAnsi" w:hAnsiTheme="minorHAnsi"/>
          <w:b/>
          <w:u w:val="single"/>
        </w:rPr>
      </w:pPr>
      <w:r>
        <w:rPr>
          <w:rFonts w:asciiTheme="minorHAnsi" w:hAnsiTheme="minorHAnsi"/>
          <w:b/>
          <w:u w:val="single"/>
        </w:rPr>
        <w:t>Promoting Healthy Individuals, Communities and Food Systems</w:t>
      </w:r>
    </w:p>
    <w:p w14:paraId="383E5212" w14:textId="77777777" w:rsidR="00061420" w:rsidRDefault="00943FA0" w:rsidP="00C16100">
      <w:pPr>
        <w:ind w:firstLine="720"/>
        <w:rPr>
          <w:rFonts w:asciiTheme="minorHAnsi" w:hAnsiTheme="minorHAnsi"/>
        </w:rPr>
      </w:pPr>
      <w:r>
        <w:rPr>
          <w:rFonts w:asciiTheme="minorHAnsi" w:hAnsiTheme="minorHAnsi"/>
        </w:rPr>
        <w:t>Basic Food and Nutrition Knowledge</w:t>
      </w:r>
    </w:p>
    <w:p w14:paraId="49DF521B" w14:textId="77777777" w:rsidR="000D58EA" w:rsidRDefault="000D58EA" w:rsidP="000D58EA">
      <w:pPr>
        <w:pStyle w:val="ListParagraph"/>
        <w:numPr>
          <w:ilvl w:val="0"/>
          <w:numId w:val="30"/>
        </w:numPr>
        <w:rPr>
          <w:rFonts w:asciiTheme="minorHAnsi" w:hAnsiTheme="minorHAnsi"/>
        </w:rPr>
      </w:pPr>
      <w:r w:rsidRPr="000D58EA">
        <w:rPr>
          <w:rFonts w:asciiTheme="minorHAnsi" w:hAnsiTheme="minorHAnsi"/>
        </w:rPr>
        <w:t>Explain the background, purpose, and components of the appropriate national or international nutrient references (e.g., US Dietary Reference Intakes).</w:t>
      </w:r>
    </w:p>
    <w:p w14:paraId="175DC049" w14:textId="77777777" w:rsidR="000D58EA" w:rsidRDefault="000D58EA" w:rsidP="000D58EA">
      <w:pPr>
        <w:pStyle w:val="ListParagraph"/>
        <w:numPr>
          <w:ilvl w:val="0"/>
          <w:numId w:val="30"/>
        </w:numPr>
        <w:rPr>
          <w:rFonts w:asciiTheme="minorHAnsi" w:hAnsiTheme="minorHAnsi"/>
        </w:rPr>
      </w:pPr>
      <w:r w:rsidRPr="000D58EA">
        <w:rPr>
          <w:rFonts w:asciiTheme="minorHAnsi" w:hAnsiTheme="minorHAnsi"/>
        </w:rPr>
        <w:t>Explain the background, purpose, and components of the appropriate national or international dietary guidelines, including the associated food guidance systems (e.g., the US Dietary Guidelines and MyPlate).</w:t>
      </w:r>
    </w:p>
    <w:p w14:paraId="02A66845" w14:textId="77777777" w:rsidR="000D58EA" w:rsidRDefault="000D58EA" w:rsidP="000D58EA">
      <w:pPr>
        <w:pStyle w:val="ListParagraph"/>
        <w:numPr>
          <w:ilvl w:val="0"/>
          <w:numId w:val="30"/>
        </w:numPr>
        <w:rPr>
          <w:rFonts w:asciiTheme="minorHAnsi" w:hAnsiTheme="minorHAnsi"/>
        </w:rPr>
      </w:pPr>
      <w:r w:rsidRPr="000D58EA">
        <w:rPr>
          <w:rFonts w:asciiTheme="minorHAnsi" w:hAnsiTheme="minorHAnsi"/>
        </w:rPr>
        <w:t>Explain the dietary prevention of, and management approaches associated with, the major diet-related public health issues.</w:t>
      </w:r>
    </w:p>
    <w:p w14:paraId="44FAD7F0" w14:textId="77777777" w:rsidR="000D58EA" w:rsidRDefault="000D58EA" w:rsidP="000D58EA">
      <w:pPr>
        <w:pStyle w:val="ListParagraph"/>
        <w:numPr>
          <w:ilvl w:val="0"/>
          <w:numId w:val="30"/>
        </w:numPr>
        <w:rPr>
          <w:rFonts w:asciiTheme="minorHAnsi" w:hAnsiTheme="minorHAnsi"/>
        </w:rPr>
      </w:pPr>
      <w:r w:rsidRPr="000D58EA">
        <w:rPr>
          <w:rFonts w:asciiTheme="minorHAnsi" w:hAnsiTheme="minorHAnsi"/>
        </w:rPr>
        <w:t xml:space="preserve"> Describe the basic types of approaches used by researchers to study diet-health relationships and describe their advantages and limitations.</w:t>
      </w:r>
    </w:p>
    <w:p w14:paraId="663AE6DB" w14:textId="77777777" w:rsidR="000D58EA" w:rsidRPr="000D58EA" w:rsidRDefault="000D58EA" w:rsidP="000D58EA">
      <w:pPr>
        <w:pStyle w:val="ListParagraph"/>
        <w:numPr>
          <w:ilvl w:val="0"/>
          <w:numId w:val="30"/>
        </w:numPr>
        <w:rPr>
          <w:rFonts w:asciiTheme="minorHAnsi" w:hAnsiTheme="minorHAnsi"/>
        </w:rPr>
      </w:pPr>
      <w:r w:rsidRPr="000D58EA">
        <w:rPr>
          <w:rFonts w:asciiTheme="minorHAnsi" w:hAnsiTheme="minorHAnsi"/>
        </w:rPr>
        <w:t>Critically evaluate the source of materials that provide nutrition information.</w:t>
      </w:r>
    </w:p>
    <w:p w14:paraId="7CB75A23" w14:textId="77777777" w:rsidR="000D58EA" w:rsidRDefault="000D58EA" w:rsidP="00C16100">
      <w:pPr>
        <w:ind w:firstLine="720"/>
        <w:rPr>
          <w:rFonts w:asciiTheme="minorHAnsi" w:hAnsiTheme="minorHAnsi"/>
        </w:rPr>
      </w:pPr>
      <w:r>
        <w:rPr>
          <w:rFonts w:asciiTheme="minorHAnsi" w:hAnsiTheme="minorHAnsi"/>
        </w:rPr>
        <w:t>Food Science</w:t>
      </w:r>
    </w:p>
    <w:p w14:paraId="2109F737" w14:textId="77777777" w:rsidR="000D58EA" w:rsidRDefault="000D58EA" w:rsidP="000D58EA">
      <w:pPr>
        <w:pStyle w:val="ListParagraph"/>
        <w:numPr>
          <w:ilvl w:val="0"/>
          <w:numId w:val="31"/>
        </w:numPr>
        <w:rPr>
          <w:rFonts w:asciiTheme="minorHAnsi" w:hAnsiTheme="minorHAnsi"/>
        </w:rPr>
      </w:pPr>
      <w:r w:rsidRPr="000D58EA">
        <w:rPr>
          <w:rFonts w:asciiTheme="minorHAnsi" w:hAnsiTheme="minorHAnsi"/>
        </w:rPr>
        <w:t>Describe the basic types of culinary practices, including the scientific basis for how flavor, texture, and appearance of foods are created or maintained during food preparation.</w:t>
      </w:r>
    </w:p>
    <w:p w14:paraId="165DAE42" w14:textId="77777777" w:rsidR="000D58EA" w:rsidRDefault="000D58EA" w:rsidP="000D58EA">
      <w:pPr>
        <w:pStyle w:val="ListParagraph"/>
        <w:numPr>
          <w:ilvl w:val="0"/>
          <w:numId w:val="31"/>
        </w:numPr>
        <w:rPr>
          <w:rFonts w:asciiTheme="minorHAnsi" w:hAnsiTheme="minorHAnsi"/>
        </w:rPr>
      </w:pPr>
      <w:r w:rsidRPr="000D58EA">
        <w:rPr>
          <w:rFonts w:asciiTheme="minorHAnsi" w:hAnsiTheme="minorHAnsi"/>
        </w:rPr>
        <w:t xml:space="preserve">Describe the potential sources of food contamination and the best practices associated with the safe handling of food. </w:t>
      </w:r>
    </w:p>
    <w:p w14:paraId="22F2D313" w14:textId="77777777" w:rsidR="000D58EA" w:rsidRPr="000D58EA" w:rsidRDefault="000D58EA" w:rsidP="000D58EA">
      <w:pPr>
        <w:pStyle w:val="ListParagraph"/>
        <w:numPr>
          <w:ilvl w:val="0"/>
          <w:numId w:val="31"/>
        </w:numPr>
        <w:rPr>
          <w:rFonts w:asciiTheme="minorHAnsi" w:hAnsiTheme="minorHAnsi"/>
        </w:rPr>
      </w:pPr>
      <w:r w:rsidRPr="000D58EA">
        <w:rPr>
          <w:rFonts w:asciiTheme="minorHAnsi" w:hAnsiTheme="minorHAnsi"/>
        </w:rPr>
        <w:t>Explain how to plan, select, prepare, and manage foods to enhance the well-being of individuals, families, communities, and the food system.</w:t>
      </w:r>
    </w:p>
    <w:p w14:paraId="5898431D" w14:textId="77777777" w:rsidR="00943FA0" w:rsidRDefault="000D58EA" w:rsidP="00C16100">
      <w:pPr>
        <w:ind w:firstLine="720"/>
        <w:rPr>
          <w:rFonts w:asciiTheme="minorHAnsi" w:hAnsiTheme="minorHAnsi"/>
        </w:rPr>
      </w:pPr>
      <w:r>
        <w:rPr>
          <w:rFonts w:asciiTheme="minorHAnsi" w:hAnsiTheme="minorHAnsi"/>
        </w:rPr>
        <w:t>Nutrition across the Life Cycle</w:t>
      </w:r>
    </w:p>
    <w:p w14:paraId="645386C0" w14:textId="77777777" w:rsidR="000D58EA" w:rsidRDefault="000D58EA" w:rsidP="000D58EA">
      <w:pPr>
        <w:pStyle w:val="ListParagraph"/>
        <w:numPr>
          <w:ilvl w:val="0"/>
          <w:numId w:val="32"/>
        </w:numPr>
        <w:rPr>
          <w:rFonts w:asciiTheme="minorHAnsi" w:hAnsiTheme="minorHAnsi"/>
        </w:rPr>
      </w:pPr>
      <w:r w:rsidRPr="000D58EA">
        <w:rPr>
          <w:rFonts w:asciiTheme="minorHAnsi" w:hAnsiTheme="minorHAnsi"/>
        </w:rPr>
        <w:lastRenderedPageBreak/>
        <w:t xml:space="preserve">Identify the primary dietary issues for each phase of the life cycle. </w:t>
      </w:r>
    </w:p>
    <w:p w14:paraId="73655E12" w14:textId="77777777" w:rsidR="000D58EA" w:rsidRPr="000D58EA" w:rsidRDefault="000D58EA" w:rsidP="000D58EA">
      <w:pPr>
        <w:pStyle w:val="ListParagraph"/>
        <w:numPr>
          <w:ilvl w:val="0"/>
          <w:numId w:val="32"/>
        </w:numPr>
        <w:rPr>
          <w:rFonts w:asciiTheme="minorHAnsi" w:hAnsiTheme="minorHAnsi"/>
        </w:rPr>
      </w:pPr>
      <w:r w:rsidRPr="000D58EA">
        <w:rPr>
          <w:rFonts w:asciiTheme="minorHAnsi" w:hAnsiTheme="minorHAnsi"/>
        </w:rPr>
        <w:t>Use information from the appropriate national or international nutrient references and dietary guidelines to make dietary recommendations for each phase of the life cycle.</w:t>
      </w:r>
    </w:p>
    <w:p w14:paraId="12D6CF14" w14:textId="77777777" w:rsidR="000D58EA" w:rsidRDefault="000D58EA" w:rsidP="00C16100">
      <w:pPr>
        <w:ind w:firstLine="720"/>
        <w:rPr>
          <w:rFonts w:asciiTheme="minorHAnsi" w:hAnsiTheme="minorHAnsi"/>
        </w:rPr>
      </w:pPr>
      <w:r>
        <w:rPr>
          <w:rFonts w:asciiTheme="minorHAnsi" w:hAnsiTheme="minorHAnsi"/>
        </w:rPr>
        <w:t>Food and Nutrition Policy</w:t>
      </w:r>
    </w:p>
    <w:p w14:paraId="55D2F387" w14:textId="77777777" w:rsidR="000D58EA" w:rsidRDefault="000D58EA" w:rsidP="000D58EA">
      <w:pPr>
        <w:pStyle w:val="ListParagraph"/>
        <w:numPr>
          <w:ilvl w:val="0"/>
          <w:numId w:val="33"/>
        </w:numPr>
        <w:rPr>
          <w:rFonts w:asciiTheme="minorHAnsi" w:hAnsiTheme="minorHAnsi"/>
        </w:rPr>
      </w:pPr>
      <w:r w:rsidRPr="000D58EA">
        <w:rPr>
          <w:rFonts w:asciiTheme="minorHAnsi" w:hAnsiTheme="minorHAnsi"/>
        </w:rPr>
        <w:t xml:space="preserve">Describe the roles of government agencies in regulating the manufacturing, labeling and advertising of individual foods and dietary supplements. </w:t>
      </w:r>
    </w:p>
    <w:p w14:paraId="18D563E7" w14:textId="77777777" w:rsidR="000D58EA" w:rsidRDefault="000D58EA" w:rsidP="000D58EA">
      <w:pPr>
        <w:pStyle w:val="ListParagraph"/>
        <w:numPr>
          <w:ilvl w:val="0"/>
          <w:numId w:val="33"/>
        </w:numPr>
        <w:rPr>
          <w:rFonts w:asciiTheme="minorHAnsi" w:hAnsiTheme="minorHAnsi"/>
        </w:rPr>
      </w:pPr>
      <w:r w:rsidRPr="000D58EA">
        <w:rPr>
          <w:rFonts w:asciiTheme="minorHAnsi" w:hAnsiTheme="minorHAnsi"/>
        </w:rPr>
        <w:t xml:space="preserve">Describe the roles of government agencies in regulating food systems and the food supply. </w:t>
      </w:r>
    </w:p>
    <w:p w14:paraId="4D6650EF" w14:textId="77777777" w:rsidR="000D58EA" w:rsidRDefault="000D58EA" w:rsidP="000D58EA">
      <w:pPr>
        <w:pStyle w:val="ListParagraph"/>
        <w:numPr>
          <w:ilvl w:val="0"/>
          <w:numId w:val="33"/>
        </w:numPr>
        <w:rPr>
          <w:rFonts w:asciiTheme="minorHAnsi" w:hAnsiTheme="minorHAnsi"/>
        </w:rPr>
      </w:pPr>
      <w:r w:rsidRPr="000D58EA">
        <w:rPr>
          <w:rFonts w:asciiTheme="minorHAnsi" w:hAnsiTheme="minorHAnsi"/>
        </w:rPr>
        <w:t xml:space="preserve">Describe the history, purpose and funding of key pieces of legislation that authorize programs supporting nutrition education, research, and food assistance to address malnutrition and food security and to promote health. </w:t>
      </w:r>
    </w:p>
    <w:p w14:paraId="693BCD9E" w14:textId="77777777" w:rsidR="000D58EA" w:rsidRDefault="000D58EA" w:rsidP="000D58EA">
      <w:pPr>
        <w:pStyle w:val="ListParagraph"/>
        <w:numPr>
          <w:ilvl w:val="0"/>
          <w:numId w:val="33"/>
        </w:numPr>
        <w:rPr>
          <w:rFonts w:asciiTheme="minorHAnsi" w:hAnsiTheme="minorHAnsi"/>
        </w:rPr>
      </w:pPr>
      <w:r w:rsidRPr="000D58EA">
        <w:rPr>
          <w:rFonts w:asciiTheme="minorHAnsi" w:hAnsiTheme="minorHAnsi"/>
        </w:rPr>
        <w:t xml:space="preserve">Describe the history and current roles of governmental and nongovernmental organizations that develop and implement nutrition education programs and related health promotion or food security activities. </w:t>
      </w:r>
    </w:p>
    <w:p w14:paraId="364C1CB6" w14:textId="77777777" w:rsidR="000D58EA" w:rsidRPr="000D58EA" w:rsidRDefault="000D58EA" w:rsidP="000D58EA">
      <w:pPr>
        <w:pStyle w:val="ListParagraph"/>
        <w:numPr>
          <w:ilvl w:val="0"/>
          <w:numId w:val="33"/>
        </w:numPr>
        <w:rPr>
          <w:rFonts w:asciiTheme="minorHAnsi" w:hAnsiTheme="minorHAnsi"/>
        </w:rPr>
      </w:pPr>
      <w:r w:rsidRPr="000D58EA">
        <w:rPr>
          <w:rFonts w:asciiTheme="minorHAnsi" w:hAnsiTheme="minorHAnsi"/>
        </w:rPr>
        <w:t>Describe ways to collaborate with community members and other professionals to create communities and settings in which healthy food options are easy, affordable, and desired and unhealthy foods are less prominent and less desired.</w:t>
      </w:r>
    </w:p>
    <w:p w14:paraId="20F644B1" w14:textId="77777777" w:rsidR="000D58EA" w:rsidRDefault="000D58EA" w:rsidP="00C16100">
      <w:pPr>
        <w:ind w:firstLine="720"/>
        <w:rPr>
          <w:rFonts w:asciiTheme="minorHAnsi" w:hAnsiTheme="minorHAnsi"/>
        </w:rPr>
      </w:pPr>
      <w:r>
        <w:rPr>
          <w:rFonts w:asciiTheme="minorHAnsi" w:hAnsiTheme="minorHAnsi"/>
        </w:rPr>
        <w:t>Agricultural Production and Food Systems</w:t>
      </w:r>
    </w:p>
    <w:p w14:paraId="22B5F439" w14:textId="77777777" w:rsidR="000D58EA" w:rsidRDefault="000D58EA" w:rsidP="000D58EA">
      <w:pPr>
        <w:pStyle w:val="ListParagraph"/>
        <w:numPr>
          <w:ilvl w:val="0"/>
          <w:numId w:val="35"/>
        </w:numPr>
        <w:rPr>
          <w:rFonts w:asciiTheme="minorHAnsi" w:hAnsiTheme="minorHAnsi"/>
        </w:rPr>
      </w:pPr>
      <w:r w:rsidRPr="000D58EA">
        <w:rPr>
          <w:rFonts w:asciiTheme="minorHAnsi" w:hAnsiTheme="minorHAnsi"/>
        </w:rPr>
        <w:t xml:space="preserve">Describe differences in agricultural practices and their potential effects on food choices and food availability. </w:t>
      </w:r>
    </w:p>
    <w:p w14:paraId="3966F1D8" w14:textId="77777777" w:rsidR="000D58EA" w:rsidRDefault="000D58EA" w:rsidP="000D58EA">
      <w:pPr>
        <w:pStyle w:val="ListParagraph"/>
        <w:numPr>
          <w:ilvl w:val="0"/>
          <w:numId w:val="35"/>
        </w:numPr>
        <w:rPr>
          <w:rFonts w:asciiTheme="minorHAnsi" w:hAnsiTheme="minorHAnsi"/>
        </w:rPr>
      </w:pPr>
      <w:r w:rsidRPr="000D58EA">
        <w:rPr>
          <w:rFonts w:asciiTheme="minorHAnsi" w:hAnsiTheme="minorHAnsi"/>
        </w:rPr>
        <w:t xml:space="preserve">Explain the effects of various food processing, packaging, distribution, and marketing practices on food availability, food choices, and nutritional value as well as the amount and types of additives, contaminants, and pathogens in foods. </w:t>
      </w:r>
    </w:p>
    <w:p w14:paraId="3D58BBB8" w14:textId="77777777" w:rsidR="000D58EA" w:rsidRDefault="000D58EA" w:rsidP="000D58EA">
      <w:pPr>
        <w:pStyle w:val="ListParagraph"/>
        <w:numPr>
          <w:ilvl w:val="0"/>
          <w:numId w:val="35"/>
        </w:numPr>
        <w:rPr>
          <w:rFonts w:asciiTheme="minorHAnsi" w:hAnsiTheme="minorHAnsi"/>
        </w:rPr>
      </w:pPr>
      <w:r w:rsidRPr="000D58EA">
        <w:rPr>
          <w:rFonts w:asciiTheme="minorHAnsi" w:hAnsiTheme="minorHAnsi"/>
        </w:rPr>
        <w:t xml:space="preserve">Explain the relationships between natural resources (e.g. soil, water, biodiversity) and the quantity and quality of the food and water supply. </w:t>
      </w:r>
    </w:p>
    <w:p w14:paraId="102649EE" w14:textId="77777777" w:rsidR="000D58EA" w:rsidRPr="000D58EA" w:rsidRDefault="000D58EA" w:rsidP="000D58EA">
      <w:pPr>
        <w:pStyle w:val="ListParagraph"/>
        <w:numPr>
          <w:ilvl w:val="0"/>
          <w:numId w:val="35"/>
        </w:numPr>
        <w:rPr>
          <w:rFonts w:asciiTheme="minorHAnsi" w:hAnsiTheme="minorHAnsi"/>
        </w:rPr>
      </w:pPr>
      <w:r w:rsidRPr="000D58EA">
        <w:rPr>
          <w:rFonts w:asciiTheme="minorHAnsi" w:hAnsiTheme="minorHAnsi"/>
        </w:rPr>
        <w:t>Describe ways to collaborate with other stakeholders to promote policies supporting systems that produce healthy food.</w:t>
      </w:r>
    </w:p>
    <w:p w14:paraId="27EED8E6" w14:textId="77777777" w:rsidR="000D58EA" w:rsidRDefault="000D58EA" w:rsidP="00C16100">
      <w:pPr>
        <w:ind w:firstLine="720"/>
        <w:rPr>
          <w:rFonts w:asciiTheme="minorHAnsi" w:hAnsiTheme="minorHAnsi"/>
        </w:rPr>
      </w:pPr>
      <w:r>
        <w:rPr>
          <w:rFonts w:asciiTheme="minorHAnsi" w:hAnsiTheme="minorHAnsi"/>
        </w:rPr>
        <w:t>Written, Oral and Social Media Communication</w:t>
      </w:r>
    </w:p>
    <w:p w14:paraId="1103B431" w14:textId="77777777" w:rsidR="000D58EA" w:rsidRDefault="000D58EA" w:rsidP="000D58EA">
      <w:pPr>
        <w:pStyle w:val="ListParagraph"/>
        <w:numPr>
          <w:ilvl w:val="0"/>
          <w:numId w:val="34"/>
        </w:numPr>
        <w:rPr>
          <w:rFonts w:asciiTheme="minorHAnsi" w:hAnsiTheme="minorHAnsi"/>
        </w:rPr>
      </w:pPr>
      <w:r w:rsidRPr="000D58EA">
        <w:rPr>
          <w:rFonts w:asciiTheme="minorHAnsi" w:hAnsiTheme="minorHAnsi"/>
        </w:rPr>
        <w:t xml:space="preserve">Communicate effectively in written, visual, and oral form, with individuals, the media, and other groups, in ways that are appropriate for diverse audiences. </w:t>
      </w:r>
    </w:p>
    <w:p w14:paraId="56247DF6" w14:textId="77777777" w:rsidR="000D58EA" w:rsidRDefault="000D58EA" w:rsidP="000D58EA">
      <w:pPr>
        <w:pStyle w:val="ListParagraph"/>
        <w:numPr>
          <w:ilvl w:val="0"/>
          <w:numId w:val="34"/>
        </w:numPr>
        <w:rPr>
          <w:rFonts w:asciiTheme="minorHAnsi" w:hAnsiTheme="minorHAnsi"/>
        </w:rPr>
      </w:pPr>
      <w:r w:rsidRPr="000D58EA">
        <w:rPr>
          <w:rFonts w:asciiTheme="minorHAnsi" w:hAnsiTheme="minorHAnsi"/>
        </w:rPr>
        <w:t xml:space="preserve">Facilitate communication from and between clients so they can express their beliefs and attitudes, define needs, and share experiences. </w:t>
      </w:r>
    </w:p>
    <w:p w14:paraId="51012F1E" w14:textId="77777777" w:rsidR="000D58EA" w:rsidRDefault="000D58EA" w:rsidP="000D58EA">
      <w:pPr>
        <w:pStyle w:val="ListParagraph"/>
        <w:numPr>
          <w:ilvl w:val="0"/>
          <w:numId w:val="34"/>
        </w:numPr>
        <w:rPr>
          <w:rFonts w:asciiTheme="minorHAnsi" w:hAnsiTheme="minorHAnsi"/>
        </w:rPr>
      </w:pPr>
      <w:r w:rsidRPr="000D58EA">
        <w:rPr>
          <w:rFonts w:asciiTheme="minorHAnsi" w:hAnsiTheme="minorHAnsi"/>
        </w:rPr>
        <w:t>Engage and educate through simple, clear, and motivational language appropriate for diverse audiences.</w:t>
      </w:r>
    </w:p>
    <w:p w14:paraId="35796931" w14:textId="77777777" w:rsidR="000D58EA" w:rsidRPr="000D58EA" w:rsidRDefault="000D58EA" w:rsidP="000D58EA">
      <w:pPr>
        <w:pStyle w:val="ListParagraph"/>
        <w:numPr>
          <w:ilvl w:val="0"/>
          <w:numId w:val="34"/>
        </w:numPr>
        <w:rPr>
          <w:rFonts w:asciiTheme="minorHAnsi" w:hAnsiTheme="minorHAnsi"/>
        </w:rPr>
      </w:pPr>
      <w:r w:rsidRPr="000D58EA">
        <w:rPr>
          <w:rFonts w:asciiTheme="minorHAnsi" w:hAnsiTheme="minorHAnsi"/>
        </w:rPr>
        <w:t xml:space="preserve"> Advocate effectively for action-oriented nutrition education and healthy diets in various sectors and settings.</w:t>
      </w:r>
    </w:p>
    <w:p w14:paraId="0DC547BC" w14:textId="77777777" w:rsidR="000D58EA" w:rsidRDefault="000D58EA" w:rsidP="00C16100">
      <w:pPr>
        <w:ind w:firstLine="720"/>
        <w:rPr>
          <w:rFonts w:asciiTheme="minorHAnsi" w:hAnsiTheme="minorHAnsi"/>
        </w:rPr>
      </w:pPr>
      <w:r>
        <w:rPr>
          <w:rFonts w:asciiTheme="minorHAnsi" w:hAnsiTheme="minorHAnsi"/>
        </w:rPr>
        <w:t>Behavior and Education Theory</w:t>
      </w:r>
    </w:p>
    <w:p w14:paraId="645D9CFC" w14:textId="77777777" w:rsidR="000D58EA" w:rsidRDefault="000D58EA" w:rsidP="000D58EA">
      <w:pPr>
        <w:pStyle w:val="ListParagraph"/>
        <w:numPr>
          <w:ilvl w:val="0"/>
          <w:numId w:val="36"/>
        </w:numPr>
        <w:rPr>
          <w:rFonts w:asciiTheme="minorHAnsi" w:hAnsiTheme="minorHAnsi"/>
        </w:rPr>
      </w:pPr>
      <w:r w:rsidRPr="000D58EA">
        <w:rPr>
          <w:rFonts w:asciiTheme="minorHAnsi" w:hAnsiTheme="minorHAnsi"/>
        </w:rPr>
        <w:t xml:space="preserve">Describe the biological, psychological, social, cultural, political, and economic determinants of eating behavior, and the associated opportunities and barriers to achieving optimal health and quality of life. </w:t>
      </w:r>
    </w:p>
    <w:p w14:paraId="765C5765" w14:textId="77777777" w:rsidR="000D58EA" w:rsidRDefault="000D58EA" w:rsidP="000D58EA">
      <w:pPr>
        <w:pStyle w:val="ListParagraph"/>
        <w:numPr>
          <w:ilvl w:val="0"/>
          <w:numId w:val="36"/>
        </w:numPr>
        <w:rPr>
          <w:rFonts w:asciiTheme="minorHAnsi" w:hAnsiTheme="minorHAnsi"/>
        </w:rPr>
      </w:pPr>
      <w:r w:rsidRPr="000D58EA">
        <w:rPr>
          <w:rFonts w:asciiTheme="minorHAnsi" w:hAnsiTheme="minorHAnsi"/>
        </w:rPr>
        <w:t>Describe the major psychosocial theories of behavior and behavior change and apply them to eating behavior, and behavior change.</w:t>
      </w:r>
    </w:p>
    <w:p w14:paraId="4F91B474" w14:textId="77777777" w:rsidR="00C835E7" w:rsidRDefault="000D58EA" w:rsidP="00C835E7">
      <w:pPr>
        <w:pStyle w:val="ListParagraph"/>
        <w:numPr>
          <w:ilvl w:val="0"/>
          <w:numId w:val="36"/>
        </w:numPr>
        <w:rPr>
          <w:rFonts w:asciiTheme="minorHAnsi" w:hAnsiTheme="minorHAnsi"/>
        </w:rPr>
      </w:pPr>
      <w:r w:rsidRPr="000D58EA">
        <w:rPr>
          <w:rFonts w:asciiTheme="minorHAnsi" w:hAnsiTheme="minorHAnsi"/>
        </w:rPr>
        <w:t xml:space="preserve"> Describe the major theories of teaching and learning and apply them to nutrition education. </w:t>
      </w:r>
    </w:p>
    <w:p w14:paraId="23C49C3C" w14:textId="77777777" w:rsidR="000D58EA" w:rsidRDefault="000D58EA" w:rsidP="00C835E7">
      <w:pPr>
        <w:ind w:left="720"/>
        <w:rPr>
          <w:rFonts w:asciiTheme="minorHAnsi" w:hAnsiTheme="minorHAnsi"/>
        </w:rPr>
      </w:pPr>
      <w:r w:rsidRPr="00C835E7">
        <w:rPr>
          <w:rFonts w:asciiTheme="minorHAnsi" w:hAnsiTheme="minorHAnsi"/>
        </w:rPr>
        <w:t>Nutrition Education Program Design, Implementation, and Evaluation</w:t>
      </w:r>
    </w:p>
    <w:p w14:paraId="48AA7852" w14:textId="77777777" w:rsidR="00C835E7" w:rsidRDefault="00C835E7" w:rsidP="00C835E7">
      <w:pPr>
        <w:pStyle w:val="ListParagraph"/>
        <w:numPr>
          <w:ilvl w:val="0"/>
          <w:numId w:val="37"/>
        </w:numPr>
        <w:rPr>
          <w:rFonts w:asciiTheme="minorHAnsi" w:hAnsiTheme="minorHAnsi"/>
        </w:rPr>
      </w:pPr>
      <w:r w:rsidRPr="00C835E7">
        <w:rPr>
          <w:rFonts w:asciiTheme="minorHAnsi" w:hAnsiTheme="minorHAnsi"/>
        </w:rPr>
        <w:t xml:space="preserve">Assess the nutritional and behavioral needs of the population (to establish behavior change goals). </w:t>
      </w:r>
    </w:p>
    <w:p w14:paraId="4ED6C96A" w14:textId="77777777" w:rsidR="00C835E7" w:rsidRDefault="00C835E7" w:rsidP="00C835E7">
      <w:pPr>
        <w:pStyle w:val="ListParagraph"/>
        <w:numPr>
          <w:ilvl w:val="0"/>
          <w:numId w:val="37"/>
        </w:numPr>
        <w:rPr>
          <w:rFonts w:asciiTheme="minorHAnsi" w:hAnsiTheme="minorHAnsi"/>
        </w:rPr>
      </w:pPr>
      <w:r w:rsidRPr="00C835E7">
        <w:rPr>
          <w:rFonts w:asciiTheme="minorHAnsi" w:hAnsiTheme="minorHAnsi"/>
        </w:rPr>
        <w:t xml:space="preserve">Determine the behavior change goals of the program. </w:t>
      </w:r>
    </w:p>
    <w:p w14:paraId="20F9C95E" w14:textId="77777777" w:rsidR="00C835E7" w:rsidRDefault="00C835E7" w:rsidP="00C835E7">
      <w:pPr>
        <w:pStyle w:val="ListParagraph"/>
        <w:numPr>
          <w:ilvl w:val="0"/>
          <w:numId w:val="37"/>
        </w:numPr>
        <w:rPr>
          <w:rFonts w:asciiTheme="minorHAnsi" w:hAnsiTheme="minorHAnsi"/>
        </w:rPr>
      </w:pPr>
      <w:r w:rsidRPr="00C835E7">
        <w:rPr>
          <w:rFonts w:asciiTheme="minorHAnsi" w:hAnsiTheme="minorHAnsi"/>
        </w:rPr>
        <w:t xml:space="preserve">Identify the theory-based mediators and facilitators of behavior change, using a participatory approach, including social and environmental influences. </w:t>
      </w:r>
    </w:p>
    <w:p w14:paraId="29AED72B" w14:textId="77777777" w:rsidR="00C835E7" w:rsidRDefault="00C835E7" w:rsidP="00C835E7">
      <w:pPr>
        <w:pStyle w:val="ListParagraph"/>
        <w:numPr>
          <w:ilvl w:val="0"/>
          <w:numId w:val="37"/>
        </w:numPr>
        <w:rPr>
          <w:rFonts w:asciiTheme="minorHAnsi" w:hAnsiTheme="minorHAnsi"/>
        </w:rPr>
      </w:pPr>
      <w:r w:rsidRPr="00C835E7">
        <w:rPr>
          <w:rFonts w:asciiTheme="minorHAnsi" w:hAnsiTheme="minorHAnsi"/>
        </w:rPr>
        <w:t xml:space="preserve">Select the appropriate theoretical models or frameworks. </w:t>
      </w:r>
    </w:p>
    <w:p w14:paraId="3381530E" w14:textId="77777777" w:rsidR="00C835E7" w:rsidRDefault="00C835E7" w:rsidP="00C835E7">
      <w:pPr>
        <w:pStyle w:val="ListParagraph"/>
        <w:numPr>
          <w:ilvl w:val="0"/>
          <w:numId w:val="37"/>
        </w:numPr>
        <w:rPr>
          <w:rFonts w:asciiTheme="minorHAnsi" w:hAnsiTheme="minorHAnsi"/>
        </w:rPr>
      </w:pPr>
      <w:r w:rsidRPr="00C835E7">
        <w:rPr>
          <w:rFonts w:asciiTheme="minorHAnsi" w:hAnsiTheme="minorHAnsi"/>
        </w:rPr>
        <w:t xml:space="preserve">Develop educational objectives based on the identified theory-based mediators of change from a theoretical model or framework. </w:t>
      </w:r>
    </w:p>
    <w:p w14:paraId="035C100A" w14:textId="77777777" w:rsidR="00C835E7" w:rsidRDefault="00C835E7" w:rsidP="00C835E7">
      <w:pPr>
        <w:pStyle w:val="ListParagraph"/>
        <w:numPr>
          <w:ilvl w:val="0"/>
          <w:numId w:val="37"/>
        </w:numPr>
        <w:rPr>
          <w:rFonts w:asciiTheme="minorHAnsi" w:hAnsiTheme="minorHAnsi"/>
        </w:rPr>
      </w:pPr>
      <w:r w:rsidRPr="00C835E7">
        <w:rPr>
          <w:rFonts w:asciiTheme="minorHAnsi" w:hAnsiTheme="minorHAnsi"/>
        </w:rPr>
        <w:t xml:space="preserve">Design or select theory-based behavior change strategies or techniques that would be effective in achieving the objectives and are appropriate for diverse audiences. </w:t>
      </w:r>
    </w:p>
    <w:p w14:paraId="7DDFFBD6" w14:textId="77777777" w:rsidR="00C835E7" w:rsidRDefault="00C835E7" w:rsidP="00C835E7">
      <w:pPr>
        <w:pStyle w:val="ListParagraph"/>
        <w:numPr>
          <w:ilvl w:val="0"/>
          <w:numId w:val="37"/>
        </w:numPr>
        <w:rPr>
          <w:rFonts w:asciiTheme="minorHAnsi" w:hAnsiTheme="minorHAnsi"/>
        </w:rPr>
      </w:pPr>
      <w:r w:rsidRPr="00C835E7">
        <w:rPr>
          <w:rFonts w:asciiTheme="minorHAnsi" w:hAnsiTheme="minorHAnsi"/>
        </w:rPr>
        <w:t xml:space="preserve">Design or select strategies, activities, and materials that match the objectives and are appropriate for diverse audiences. </w:t>
      </w:r>
    </w:p>
    <w:p w14:paraId="14CD4764" w14:textId="77777777" w:rsidR="00C835E7" w:rsidRDefault="00C835E7" w:rsidP="00C835E7">
      <w:pPr>
        <w:pStyle w:val="ListParagraph"/>
        <w:numPr>
          <w:ilvl w:val="0"/>
          <w:numId w:val="37"/>
        </w:numPr>
        <w:rPr>
          <w:rFonts w:asciiTheme="minorHAnsi" w:hAnsiTheme="minorHAnsi"/>
        </w:rPr>
      </w:pPr>
      <w:r w:rsidRPr="00C835E7">
        <w:rPr>
          <w:rFonts w:asciiTheme="minorHAnsi" w:hAnsiTheme="minorHAnsi"/>
        </w:rPr>
        <w:t xml:space="preserve">Apply inclusive participatory approaches that enable the target population to effectively communicate, share experiences, identify personal needs, and manage personal food behaviors. </w:t>
      </w:r>
    </w:p>
    <w:p w14:paraId="22388A8A" w14:textId="77777777" w:rsidR="00C835E7" w:rsidRDefault="00C835E7" w:rsidP="00C835E7">
      <w:pPr>
        <w:pStyle w:val="ListParagraph"/>
        <w:numPr>
          <w:ilvl w:val="0"/>
          <w:numId w:val="37"/>
        </w:numPr>
        <w:rPr>
          <w:rFonts w:asciiTheme="minorHAnsi" w:hAnsiTheme="minorHAnsi"/>
        </w:rPr>
      </w:pPr>
      <w:r w:rsidRPr="00C835E7">
        <w:rPr>
          <w:rFonts w:asciiTheme="minorHAnsi" w:hAnsiTheme="minorHAnsi"/>
        </w:rPr>
        <w:t xml:space="preserve">Develop a timeline and budget for program development, implementation, and evaluation, including personnel, supplies, and overhead costs. </w:t>
      </w:r>
    </w:p>
    <w:p w14:paraId="6E27A759" w14:textId="77777777" w:rsidR="00C835E7" w:rsidRDefault="00C835E7" w:rsidP="00C835E7">
      <w:pPr>
        <w:pStyle w:val="ListParagraph"/>
        <w:numPr>
          <w:ilvl w:val="0"/>
          <w:numId w:val="37"/>
        </w:numPr>
        <w:rPr>
          <w:rFonts w:asciiTheme="minorHAnsi" w:hAnsiTheme="minorHAnsi"/>
        </w:rPr>
      </w:pPr>
      <w:r w:rsidRPr="00C835E7">
        <w:rPr>
          <w:rFonts w:asciiTheme="minorHAnsi" w:hAnsiTheme="minorHAnsi"/>
        </w:rPr>
        <w:lastRenderedPageBreak/>
        <w:t xml:space="preserve">Design process and outcome evaluation plans, based on behavior change mediators and program objectives, using appropriate data collection methods. </w:t>
      </w:r>
    </w:p>
    <w:p w14:paraId="024BEBA9" w14:textId="77777777" w:rsidR="00C835E7" w:rsidRPr="00C835E7" w:rsidRDefault="00C835E7" w:rsidP="00C835E7">
      <w:pPr>
        <w:pStyle w:val="ListParagraph"/>
        <w:numPr>
          <w:ilvl w:val="0"/>
          <w:numId w:val="37"/>
        </w:numPr>
        <w:rPr>
          <w:rFonts w:asciiTheme="minorHAnsi" w:hAnsiTheme="minorHAnsi"/>
        </w:rPr>
      </w:pPr>
      <w:r w:rsidRPr="00C835E7">
        <w:rPr>
          <w:rFonts w:asciiTheme="minorHAnsi" w:hAnsiTheme="minorHAnsi"/>
        </w:rPr>
        <w:t>Revise the program based on process and outcome evaluation findings, as appropriate.</w:t>
      </w:r>
    </w:p>
    <w:p w14:paraId="359C5C48" w14:textId="77777777" w:rsidR="000D58EA" w:rsidRDefault="000D58EA" w:rsidP="00C16100">
      <w:pPr>
        <w:ind w:firstLine="720"/>
        <w:rPr>
          <w:rFonts w:asciiTheme="minorHAnsi" w:hAnsiTheme="minorHAnsi"/>
        </w:rPr>
      </w:pPr>
      <w:r>
        <w:rPr>
          <w:rFonts w:asciiTheme="minorHAnsi" w:hAnsiTheme="minorHAnsi"/>
        </w:rPr>
        <w:t>Nutrition Education Research Methods</w:t>
      </w:r>
    </w:p>
    <w:p w14:paraId="4A8CFE3D" w14:textId="77777777" w:rsidR="000D58EA" w:rsidRPr="000D58EA" w:rsidRDefault="00C835E7" w:rsidP="000D58EA">
      <w:pPr>
        <w:pStyle w:val="ListParagraph"/>
        <w:numPr>
          <w:ilvl w:val="0"/>
          <w:numId w:val="34"/>
        </w:numPr>
        <w:rPr>
          <w:rFonts w:asciiTheme="minorHAnsi" w:hAnsiTheme="minorHAnsi"/>
        </w:rPr>
      </w:pPr>
      <w:r w:rsidRPr="00C835E7">
        <w:rPr>
          <w:rFonts w:asciiTheme="minorHAnsi" w:hAnsiTheme="minorHAnsi"/>
        </w:rPr>
        <w:t>Analyze, evaluate, and interpret nutrition education research and apply it to practice.</w:t>
      </w:r>
    </w:p>
    <w:p w14:paraId="1E0250F7" w14:textId="77777777" w:rsidR="000D58EA" w:rsidRPr="00943FA0" w:rsidRDefault="000D58EA" w:rsidP="00C16100">
      <w:pPr>
        <w:ind w:firstLine="720"/>
        <w:rPr>
          <w:rFonts w:asciiTheme="minorHAnsi" w:hAnsiTheme="minorHAnsi"/>
        </w:rPr>
      </w:pPr>
    </w:p>
    <w:p w14:paraId="59E8CF4C" w14:textId="77777777" w:rsidR="003A7133" w:rsidRPr="00061420" w:rsidRDefault="003A7133" w:rsidP="00A10875">
      <w:pPr>
        <w:rPr>
          <w:rFonts w:asciiTheme="minorHAnsi" w:hAnsiTheme="minorHAnsi"/>
          <w:b/>
          <w:u w:val="single"/>
        </w:rPr>
      </w:pPr>
      <w:r w:rsidRPr="00061420">
        <w:rPr>
          <w:rFonts w:asciiTheme="minorHAnsi" w:hAnsiTheme="minorHAnsi"/>
          <w:b/>
          <w:u w:val="single"/>
        </w:rPr>
        <w:t>Course Evaluation:</w:t>
      </w:r>
    </w:p>
    <w:tbl>
      <w:tblPr>
        <w:tblStyle w:val="TableGrid"/>
        <w:tblW w:w="0" w:type="auto"/>
        <w:tblInd w:w="720" w:type="dxa"/>
        <w:tblLook w:val="04A0" w:firstRow="1" w:lastRow="0" w:firstColumn="1" w:lastColumn="0" w:noHBand="0" w:noVBand="1"/>
      </w:tblPr>
      <w:tblGrid>
        <w:gridCol w:w="3466"/>
        <w:gridCol w:w="1444"/>
      </w:tblGrid>
      <w:tr w:rsidR="00DF2C32" w:rsidRPr="00061420" w14:paraId="043B5D8A" w14:textId="77777777" w:rsidTr="000D1B7F">
        <w:trPr>
          <w:trHeight w:val="144"/>
        </w:trPr>
        <w:tc>
          <w:tcPr>
            <w:tcW w:w="0" w:type="auto"/>
          </w:tcPr>
          <w:p w14:paraId="53657FF5" w14:textId="77777777" w:rsidR="00DF2C32" w:rsidRPr="00061420" w:rsidRDefault="00DF2C32" w:rsidP="00C16100">
            <w:pPr>
              <w:rPr>
                <w:rFonts w:asciiTheme="minorHAnsi" w:hAnsiTheme="minorHAnsi"/>
                <w:b/>
                <w:u w:val="single"/>
              </w:rPr>
            </w:pPr>
            <w:r w:rsidRPr="00061420">
              <w:rPr>
                <w:rFonts w:asciiTheme="minorHAnsi" w:hAnsiTheme="minorHAnsi"/>
              </w:rPr>
              <w:t>3 Hour Exams, 100 points each</w:t>
            </w:r>
          </w:p>
        </w:tc>
        <w:tc>
          <w:tcPr>
            <w:tcW w:w="0" w:type="auto"/>
          </w:tcPr>
          <w:p w14:paraId="77EAC2AD" w14:textId="77777777" w:rsidR="00DF2C32" w:rsidRPr="00061420" w:rsidRDefault="00DF2C32" w:rsidP="00C16100">
            <w:pPr>
              <w:rPr>
                <w:rFonts w:asciiTheme="minorHAnsi" w:hAnsiTheme="minorHAnsi"/>
                <w:b/>
                <w:u w:val="single"/>
              </w:rPr>
            </w:pPr>
            <w:r w:rsidRPr="00061420">
              <w:rPr>
                <w:rFonts w:asciiTheme="minorHAnsi" w:hAnsiTheme="minorHAnsi"/>
              </w:rPr>
              <w:t>300</w:t>
            </w:r>
          </w:p>
        </w:tc>
      </w:tr>
      <w:tr w:rsidR="00DF2C32" w:rsidRPr="00061420" w14:paraId="3CB39D41" w14:textId="77777777" w:rsidTr="000D1B7F">
        <w:trPr>
          <w:trHeight w:val="144"/>
        </w:trPr>
        <w:tc>
          <w:tcPr>
            <w:tcW w:w="0" w:type="auto"/>
          </w:tcPr>
          <w:p w14:paraId="74801FD1" w14:textId="77777777" w:rsidR="00DF2C32" w:rsidRPr="00061420" w:rsidRDefault="00DF2C32" w:rsidP="00C16100">
            <w:pPr>
              <w:rPr>
                <w:rFonts w:asciiTheme="minorHAnsi" w:hAnsiTheme="minorHAnsi"/>
                <w:b/>
                <w:u w:val="single"/>
              </w:rPr>
            </w:pPr>
            <w:r w:rsidRPr="00061420">
              <w:rPr>
                <w:rFonts w:asciiTheme="minorHAnsi" w:hAnsiTheme="minorHAnsi"/>
              </w:rPr>
              <w:t>Class participation/activities</w:t>
            </w:r>
          </w:p>
        </w:tc>
        <w:tc>
          <w:tcPr>
            <w:tcW w:w="0" w:type="auto"/>
          </w:tcPr>
          <w:p w14:paraId="725186F7" w14:textId="77777777" w:rsidR="00DF2C32" w:rsidRPr="00061420" w:rsidRDefault="00156CC3" w:rsidP="00C16100">
            <w:pPr>
              <w:rPr>
                <w:rFonts w:asciiTheme="minorHAnsi" w:hAnsiTheme="minorHAnsi"/>
                <w:b/>
                <w:u w:val="single"/>
              </w:rPr>
            </w:pPr>
            <w:r w:rsidRPr="00061420">
              <w:rPr>
                <w:rFonts w:asciiTheme="minorHAnsi" w:hAnsiTheme="minorHAnsi"/>
              </w:rPr>
              <w:t>5</w:t>
            </w:r>
            <w:r w:rsidR="00DF2C32" w:rsidRPr="00061420">
              <w:rPr>
                <w:rFonts w:asciiTheme="minorHAnsi" w:hAnsiTheme="minorHAnsi"/>
              </w:rPr>
              <w:t>0</w:t>
            </w:r>
          </w:p>
        </w:tc>
      </w:tr>
      <w:tr w:rsidR="000D1B7F" w:rsidRPr="00061420" w14:paraId="24AF5F32" w14:textId="77777777" w:rsidTr="000D1B7F">
        <w:trPr>
          <w:trHeight w:val="144"/>
        </w:trPr>
        <w:tc>
          <w:tcPr>
            <w:tcW w:w="0" w:type="auto"/>
          </w:tcPr>
          <w:p w14:paraId="51A49344" w14:textId="77777777" w:rsidR="000D1B7F" w:rsidRPr="00061420" w:rsidRDefault="000D1B7F" w:rsidP="000D1B7F">
            <w:pPr>
              <w:rPr>
                <w:rFonts w:asciiTheme="minorHAnsi" w:hAnsiTheme="minorHAnsi"/>
              </w:rPr>
            </w:pPr>
            <w:r w:rsidRPr="00061420">
              <w:rPr>
                <w:rFonts w:asciiTheme="minorHAnsi" w:hAnsiTheme="minorHAnsi"/>
              </w:rPr>
              <w:t xml:space="preserve">Learning &amp; Leadership </w:t>
            </w:r>
            <w:proofErr w:type="spellStart"/>
            <w:r w:rsidRPr="00061420">
              <w:rPr>
                <w:rFonts w:asciiTheme="minorHAnsi" w:hAnsiTheme="minorHAnsi"/>
              </w:rPr>
              <w:t>ePortfolio</w:t>
            </w:r>
            <w:proofErr w:type="spellEnd"/>
          </w:p>
        </w:tc>
        <w:tc>
          <w:tcPr>
            <w:tcW w:w="0" w:type="auto"/>
          </w:tcPr>
          <w:p w14:paraId="31B26A93" w14:textId="77777777" w:rsidR="000D1B7F" w:rsidRPr="00061420" w:rsidRDefault="000D1B7F" w:rsidP="000D1B7F">
            <w:pPr>
              <w:rPr>
                <w:rFonts w:asciiTheme="minorHAnsi" w:hAnsiTheme="minorHAnsi"/>
              </w:rPr>
            </w:pPr>
            <w:r w:rsidRPr="00061420">
              <w:rPr>
                <w:rFonts w:asciiTheme="minorHAnsi" w:hAnsiTheme="minorHAnsi"/>
              </w:rPr>
              <w:t>50</w:t>
            </w:r>
          </w:p>
        </w:tc>
      </w:tr>
      <w:tr w:rsidR="00DF2C32" w:rsidRPr="00061420" w14:paraId="1523B0F1" w14:textId="77777777" w:rsidTr="000D1B7F">
        <w:trPr>
          <w:trHeight w:val="144"/>
        </w:trPr>
        <w:tc>
          <w:tcPr>
            <w:tcW w:w="0" w:type="auto"/>
          </w:tcPr>
          <w:p w14:paraId="76E3DA2D" w14:textId="77777777" w:rsidR="00DF2C32" w:rsidRPr="00061420" w:rsidRDefault="00DF2C32" w:rsidP="00C61BC5">
            <w:pPr>
              <w:rPr>
                <w:rFonts w:asciiTheme="minorHAnsi" w:hAnsiTheme="minorHAnsi"/>
              </w:rPr>
            </w:pPr>
            <w:r w:rsidRPr="00061420">
              <w:rPr>
                <w:rFonts w:asciiTheme="minorHAnsi" w:hAnsiTheme="minorHAnsi"/>
              </w:rPr>
              <w:t xml:space="preserve">Field experience: </w:t>
            </w:r>
          </w:p>
        </w:tc>
        <w:tc>
          <w:tcPr>
            <w:tcW w:w="0" w:type="auto"/>
          </w:tcPr>
          <w:p w14:paraId="1E35E876" w14:textId="77777777" w:rsidR="00DF2C32" w:rsidRPr="00061420" w:rsidRDefault="00DF2C32" w:rsidP="00C16100">
            <w:pPr>
              <w:rPr>
                <w:rFonts w:asciiTheme="minorHAnsi" w:hAnsiTheme="minorHAnsi"/>
                <w:b/>
                <w:u w:val="single"/>
              </w:rPr>
            </w:pPr>
          </w:p>
        </w:tc>
      </w:tr>
      <w:tr w:rsidR="00DF2C32" w:rsidRPr="00061420" w14:paraId="45B7E12A" w14:textId="77777777" w:rsidTr="000D1B7F">
        <w:trPr>
          <w:trHeight w:val="144"/>
        </w:trPr>
        <w:tc>
          <w:tcPr>
            <w:tcW w:w="0" w:type="auto"/>
          </w:tcPr>
          <w:p w14:paraId="1547B843" w14:textId="77777777" w:rsidR="00DF2C32" w:rsidRPr="00061420" w:rsidRDefault="00DF2C32" w:rsidP="00C16100">
            <w:pPr>
              <w:rPr>
                <w:rFonts w:asciiTheme="minorHAnsi" w:hAnsiTheme="minorHAnsi"/>
                <w:b/>
                <w:u w:val="single"/>
              </w:rPr>
            </w:pPr>
            <w:r w:rsidRPr="00061420">
              <w:rPr>
                <w:rFonts w:asciiTheme="minorHAnsi" w:hAnsiTheme="minorHAnsi"/>
              </w:rPr>
              <w:t>Objectives</w:t>
            </w:r>
          </w:p>
        </w:tc>
        <w:tc>
          <w:tcPr>
            <w:tcW w:w="0" w:type="auto"/>
          </w:tcPr>
          <w:p w14:paraId="7B74AA58" w14:textId="77777777" w:rsidR="00DF2C32" w:rsidRPr="00061420" w:rsidRDefault="00DF2C32" w:rsidP="00C16100">
            <w:pPr>
              <w:rPr>
                <w:rFonts w:asciiTheme="minorHAnsi" w:hAnsiTheme="minorHAnsi"/>
                <w:b/>
                <w:u w:val="single"/>
              </w:rPr>
            </w:pPr>
            <w:r w:rsidRPr="00061420">
              <w:rPr>
                <w:rFonts w:asciiTheme="minorHAnsi" w:hAnsiTheme="minorHAnsi"/>
              </w:rPr>
              <w:t>10</w:t>
            </w:r>
          </w:p>
        </w:tc>
      </w:tr>
      <w:tr w:rsidR="00DF2C32" w:rsidRPr="00061420" w14:paraId="2590386F" w14:textId="77777777" w:rsidTr="000D1B7F">
        <w:trPr>
          <w:trHeight w:val="144"/>
        </w:trPr>
        <w:tc>
          <w:tcPr>
            <w:tcW w:w="0" w:type="auto"/>
          </w:tcPr>
          <w:p w14:paraId="3A45D104" w14:textId="77777777" w:rsidR="00DF2C32" w:rsidRPr="00061420" w:rsidRDefault="00DF2C32" w:rsidP="00C16100">
            <w:pPr>
              <w:rPr>
                <w:rFonts w:asciiTheme="minorHAnsi" w:hAnsiTheme="minorHAnsi"/>
                <w:b/>
                <w:u w:val="single"/>
              </w:rPr>
            </w:pPr>
            <w:r w:rsidRPr="00061420">
              <w:rPr>
                <w:rFonts w:asciiTheme="minorHAnsi" w:hAnsiTheme="minorHAnsi"/>
              </w:rPr>
              <w:t>Field Experience Preceptor Evaluation</w:t>
            </w:r>
          </w:p>
        </w:tc>
        <w:tc>
          <w:tcPr>
            <w:tcW w:w="0" w:type="auto"/>
          </w:tcPr>
          <w:p w14:paraId="2370483E" w14:textId="77777777" w:rsidR="00DF2C32" w:rsidRPr="00061420" w:rsidRDefault="00DF2C32" w:rsidP="00C16100">
            <w:pPr>
              <w:rPr>
                <w:rFonts w:asciiTheme="minorHAnsi" w:hAnsiTheme="minorHAnsi"/>
                <w:b/>
                <w:u w:val="single"/>
              </w:rPr>
            </w:pPr>
            <w:r w:rsidRPr="00061420">
              <w:rPr>
                <w:rFonts w:asciiTheme="minorHAnsi" w:hAnsiTheme="minorHAnsi"/>
              </w:rPr>
              <w:t>50</w:t>
            </w:r>
          </w:p>
        </w:tc>
      </w:tr>
      <w:tr w:rsidR="00DF2C32" w:rsidRPr="00061420" w14:paraId="2D030B7B" w14:textId="77777777" w:rsidTr="000D1B7F">
        <w:trPr>
          <w:trHeight w:val="144"/>
        </w:trPr>
        <w:tc>
          <w:tcPr>
            <w:tcW w:w="0" w:type="auto"/>
          </w:tcPr>
          <w:p w14:paraId="28D1BFDC" w14:textId="77777777" w:rsidR="00DF2C32" w:rsidRPr="00061420" w:rsidRDefault="00DF2C32" w:rsidP="00DF2C32">
            <w:pPr>
              <w:rPr>
                <w:rFonts w:asciiTheme="minorHAnsi" w:hAnsiTheme="minorHAnsi"/>
                <w:b/>
                <w:u w:val="single"/>
              </w:rPr>
            </w:pPr>
            <w:r w:rsidRPr="00061420">
              <w:rPr>
                <w:rFonts w:asciiTheme="minorHAnsi" w:hAnsiTheme="minorHAnsi"/>
              </w:rPr>
              <w:t>Reflection</w:t>
            </w:r>
            <w:r w:rsidR="00EA7CF7" w:rsidRPr="00061420">
              <w:rPr>
                <w:rFonts w:asciiTheme="minorHAnsi" w:hAnsiTheme="minorHAnsi"/>
              </w:rPr>
              <w:t xml:space="preserve"> &amp; Activity Journal</w:t>
            </w:r>
          </w:p>
        </w:tc>
        <w:tc>
          <w:tcPr>
            <w:tcW w:w="0" w:type="auto"/>
          </w:tcPr>
          <w:p w14:paraId="11BA23FB" w14:textId="77777777" w:rsidR="00DF2C32" w:rsidRPr="00061420" w:rsidRDefault="00EA7CF7" w:rsidP="00C16100">
            <w:pPr>
              <w:rPr>
                <w:rFonts w:asciiTheme="minorHAnsi" w:hAnsiTheme="minorHAnsi"/>
                <w:b/>
                <w:u w:val="single"/>
              </w:rPr>
            </w:pPr>
            <w:r w:rsidRPr="00061420">
              <w:rPr>
                <w:rFonts w:asciiTheme="minorHAnsi" w:hAnsiTheme="minorHAnsi"/>
              </w:rPr>
              <w:t>10</w:t>
            </w:r>
            <w:r w:rsidR="00DF2C32" w:rsidRPr="00061420">
              <w:rPr>
                <w:rFonts w:asciiTheme="minorHAnsi" w:hAnsiTheme="minorHAnsi"/>
              </w:rPr>
              <w:t>0</w:t>
            </w:r>
          </w:p>
        </w:tc>
      </w:tr>
      <w:tr w:rsidR="000D1B7F" w:rsidRPr="00061420" w14:paraId="79B7643D" w14:textId="77777777" w:rsidTr="000D1B7F">
        <w:trPr>
          <w:trHeight w:val="144"/>
        </w:trPr>
        <w:tc>
          <w:tcPr>
            <w:tcW w:w="0" w:type="auto"/>
          </w:tcPr>
          <w:p w14:paraId="68DC4978" w14:textId="77777777" w:rsidR="000D1B7F" w:rsidRPr="00061420" w:rsidRDefault="000D1B7F" w:rsidP="00DF2C32">
            <w:pPr>
              <w:rPr>
                <w:rFonts w:asciiTheme="minorHAnsi" w:hAnsiTheme="minorHAnsi"/>
              </w:rPr>
            </w:pPr>
            <w:r w:rsidRPr="00061420">
              <w:rPr>
                <w:rFonts w:asciiTheme="minorHAnsi" w:hAnsiTheme="minorHAnsi"/>
              </w:rPr>
              <w:t>Field Experience Presentation</w:t>
            </w:r>
          </w:p>
        </w:tc>
        <w:tc>
          <w:tcPr>
            <w:tcW w:w="0" w:type="auto"/>
          </w:tcPr>
          <w:p w14:paraId="65FB6DFD" w14:textId="77777777" w:rsidR="000D1B7F" w:rsidRPr="00061420" w:rsidRDefault="000D1B7F" w:rsidP="00C16100">
            <w:pPr>
              <w:rPr>
                <w:rFonts w:asciiTheme="minorHAnsi" w:hAnsiTheme="minorHAnsi"/>
              </w:rPr>
            </w:pPr>
            <w:r w:rsidRPr="00061420">
              <w:rPr>
                <w:rFonts w:asciiTheme="minorHAnsi" w:hAnsiTheme="minorHAnsi"/>
              </w:rPr>
              <w:t>50</w:t>
            </w:r>
          </w:p>
        </w:tc>
      </w:tr>
      <w:tr w:rsidR="000D1B7F" w:rsidRPr="00061420" w14:paraId="334D1F5F" w14:textId="77777777" w:rsidTr="000D1B7F">
        <w:trPr>
          <w:trHeight w:val="144"/>
        </w:trPr>
        <w:tc>
          <w:tcPr>
            <w:tcW w:w="0" w:type="auto"/>
          </w:tcPr>
          <w:p w14:paraId="0B8D767E" w14:textId="77777777" w:rsidR="000D1B7F" w:rsidRPr="00061420" w:rsidRDefault="000D1B7F" w:rsidP="00DF2C32">
            <w:pPr>
              <w:rPr>
                <w:rFonts w:asciiTheme="minorHAnsi" w:hAnsiTheme="minorHAnsi"/>
              </w:rPr>
            </w:pPr>
            <w:r w:rsidRPr="00061420">
              <w:rPr>
                <w:rFonts w:asciiTheme="minorHAnsi" w:hAnsiTheme="minorHAnsi"/>
              </w:rPr>
              <w:t xml:space="preserve">Field Experience Final Report </w:t>
            </w:r>
          </w:p>
        </w:tc>
        <w:tc>
          <w:tcPr>
            <w:tcW w:w="0" w:type="auto"/>
          </w:tcPr>
          <w:p w14:paraId="4D077CD7" w14:textId="77777777" w:rsidR="000D1B7F" w:rsidRPr="00061420" w:rsidRDefault="000D1B7F" w:rsidP="00C16100">
            <w:pPr>
              <w:rPr>
                <w:rFonts w:asciiTheme="minorHAnsi" w:hAnsiTheme="minorHAnsi"/>
              </w:rPr>
            </w:pPr>
            <w:r w:rsidRPr="00061420">
              <w:rPr>
                <w:rFonts w:asciiTheme="minorHAnsi" w:hAnsiTheme="minorHAnsi"/>
              </w:rPr>
              <w:t>50</w:t>
            </w:r>
          </w:p>
        </w:tc>
      </w:tr>
      <w:tr w:rsidR="00DF2C32" w:rsidRPr="00061420" w14:paraId="5B33D52E" w14:textId="77777777" w:rsidTr="000D1B7F">
        <w:trPr>
          <w:trHeight w:val="144"/>
        </w:trPr>
        <w:tc>
          <w:tcPr>
            <w:tcW w:w="0" w:type="auto"/>
          </w:tcPr>
          <w:p w14:paraId="30B93C21" w14:textId="77777777" w:rsidR="00DF2C32" w:rsidRPr="00061420" w:rsidRDefault="00C61BC5" w:rsidP="00C16100">
            <w:pPr>
              <w:rPr>
                <w:rFonts w:asciiTheme="minorHAnsi" w:hAnsiTheme="minorHAnsi"/>
                <w:b/>
                <w:u w:val="single"/>
              </w:rPr>
            </w:pPr>
            <w:r w:rsidRPr="00061420">
              <w:rPr>
                <w:rFonts w:asciiTheme="minorHAnsi" w:hAnsiTheme="minorHAnsi"/>
                <w:b/>
              </w:rPr>
              <w:t>Total</w:t>
            </w:r>
            <w:r w:rsidRPr="00061420">
              <w:rPr>
                <w:rFonts w:asciiTheme="minorHAnsi" w:hAnsiTheme="minorHAnsi"/>
                <w:b/>
              </w:rPr>
              <w:tab/>
            </w:r>
          </w:p>
        </w:tc>
        <w:tc>
          <w:tcPr>
            <w:tcW w:w="0" w:type="auto"/>
          </w:tcPr>
          <w:p w14:paraId="4D4495CE" w14:textId="77777777" w:rsidR="00DF2C32" w:rsidRPr="00061420" w:rsidRDefault="00C61BC5" w:rsidP="00C16100">
            <w:pPr>
              <w:rPr>
                <w:rFonts w:asciiTheme="minorHAnsi" w:hAnsiTheme="minorHAnsi"/>
                <w:b/>
                <w:u w:val="single"/>
              </w:rPr>
            </w:pPr>
            <w:r w:rsidRPr="00061420">
              <w:rPr>
                <w:rFonts w:asciiTheme="minorHAnsi" w:hAnsiTheme="minorHAnsi"/>
                <w:b/>
                <w:u w:val="single"/>
              </w:rPr>
              <w:t>6</w:t>
            </w:r>
            <w:r w:rsidR="000D1B7F" w:rsidRPr="00061420">
              <w:rPr>
                <w:rFonts w:asciiTheme="minorHAnsi" w:hAnsiTheme="minorHAnsi"/>
                <w:b/>
                <w:u w:val="single"/>
              </w:rPr>
              <w:t>6</w:t>
            </w:r>
            <w:r w:rsidRPr="00061420">
              <w:rPr>
                <w:rFonts w:asciiTheme="minorHAnsi" w:hAnsiTheme="minorHAnsi"/>
                <w:b/>
                <w:u w:val="single"/>
              </w:rPr>
              <w:t>0</w:t>
            </w:r>
          </w:p>
        </w:tc>
      </w:tr>
      <w:tr w:rsidR="00DF2C32" w:rsidRPr="00061420" w14:paraId="5FF3D7E3" w14:textId="77777777" w:rsidTr="000D1B7F">
        <w:trPr>
          <w:trHeight w:val="144"/>
        </w:trPr>
        <w:tc>
          <w:tcPr>
            <w:tcW w:w="0" w:type="auto"/>
          </w:tcPr>
          <w:p w14:paraId="6E861B47" w14:textId="64451D3C" w:rsidR="00DF2C32" w:rsidRPr="00061420" w:rsidRDefault="00C61BC5" w:rsidP="00C16100">
            <w:pPr>
              <w:rPr>
                <w:rFonts w:asciiTheme="minorHAnsi" w:hAnsiTheme="minorHAnsi"/>
                <w:b/>
                <w:u w:val="single"/>
              </w:rPr>
            </w:pPr>
            <w:r w:rsidRPr="00061420">
              <w:rPr>
                <w:rFonts w:asciiTheme="minorHAnsi" w:hAnsiTheme="minorHAnsi"/>
              </w:rPr>
              <w:t>Graduate Research Project</w:t>
            </w:r>
            <w:r w:rsidR="00E01490">
              <w:rPr>
                <w:rFonts w:asciiTheme="minorHAnsi" w:hAnsiTheme="minorHAnsi"/>
              </w:rPr>
              <w:t xml:space="preserve"> &amp; Discussion</w:t>
            </w:r>
          </w:p>
        </w:tc>
        <w:tc>
          <w:tcPr>
            <w:tcW w:w="0" w:type="auto"/>
          </w:tcPr>
          <w:p w14:paraId="29D15D45" w14:textId="2B928D9F" w:rsidR="00DF2C32" w:rsidRPr="00061420" w:rsidRDefault="00C61BC5" w:rsidP="00C61BC5">
            <w:pPr>
              <w:rPr>
                <w:rFonts w:asciiTheme="minorHAnsi" w:hAnsiTheme="minorHAnsi"/>
                <w:b/>
                <w:u w:val="single"/>
              </w:rPr>
            </w:pPr>
            <w:r w:rsidRPr="00061420">
              <w:rPr>
                <w:rFonts w:asciiTheme="minorHAnsi" w:hAnsiTheme="minorHAnsi"/>
              </w:rPr>
              <w:t>Add 250 points</w:t>
            </w:r>
          </w:p>
        </w:tc>
      </w:tr>
    </w:tbl>
    <w:p w14:paraId="28AE05AB" w14:textId="327401D2" w:rsidR="003A7133" w:rsidRPr="00061420" w:rsidRDefault="003A7133" w:rsidP="00EA631B">
      <w:pPr>
        <w:ind w:left="720"/>
        <w:rPr>
          <w:rFonts w:asciiTheme="minorHAnsi" w:hAnsiTheme="minorHAnsi"/>
        </w:rPr>
      </w:pPr>
      <w:r w:rsidRPr="00061420">
        <w:rPr>
          <w:rFonts w:asciiTheme="minorHAnsi" w:hAnsiTheme="minorHAnsi"/>
        </w:rPr>
        <w:tab/>
        <w:t xml:space="preserve"> </w:t>
      </w:r>
      <w:r w:rsidR="00184D9E" w:rsidRPr="00061420">
        <w:rPr>
          <w:rFonts w:asciiTheme="minorHAnsi" w:hAnsiTheme="minorHAnsi"/>
        </w:rPr>
        <w:t xml:space="preserve">Graduate Research Project will include a focused project with a community partner. The final project will include a literature review, description of the project, outcomes, discussion, and recommendations. A minimum </w:t>
      </w:r>
      <w:proofErr w:type="gramStart"/>
      <w:r w:rsidR="00184D9E" w:rsidRPr="00061420">
        <w:rPr>
          <w:rFonts w:asciiTheme="minorHAnsi" w:hAnsiTheme="minorHAnsi"/>
        </w:rPr>
        <w:t>30 hour</w:t>
      </w:r>
      <w:proofErr w:type="gramEnd"/>
      <w:r w:rsidR="00184D9E" w:rsidRPr="00061420">
        <w:rPr>
          <w:rFonts w:asciiTheme="minorHAnsi" w:hAnsiTheme="minorHAnsi"/>
        </w:rPr>
        <w:t xml:space="preserve"> commitment with the community partner is expected.</w:t>
      </w:r>
      <w:r w:rsidR="00035779">
        <w:rPr>
          <w:rFonts w:asciiTheme="minorHAnsi" w:hAnsiTheme="minorHAnsi"/>
        </w:rPr>
        <w:t xml:space="preserve"> There will also be a </w:t>
      </w:r>
      <w:proofErr w:type="gramStart"/>
      <w:r w:rsidR="00035779">
        <w:rPr>
          <w:rFonts w:asciiTheme="minorHAnsi" w:hAnsiTheme="minorHAnsi"/>
        </w:rPr>
        <w:t>monthly  discussion</w:t>
      </w:r>
      <w:proofErr w:type="gramEnd"/>
      <w:r w:rsidR="00035779">
        <w:rPr>
          <w:rFonts w:asciiTheme="minorHAnsi" w:hAnsiTheme="minorHAnsi"/>
        </w:rPr>
        <w:t xml:space="preserve"> to focus on research paper.</w:t>
      </w:r>
    </w:p>
    <w:p w14:paraId="371C41AB" w14:textId="77777777" w:rsidR="003A7133" w:rsidRPr="00061420" w:rsidRDefault="003A7133">
      <w:pPr>
        <w:rPr>
          <w:rFonts w:asciiTheme="minorHAnsi" w:hAnsiTheme="minorHAnsi"/>
          <w:b/>
        </w:rPr>
      </w:pPr>
      <w:r w:rsidRPr="00061420">
        <w:rPr>
          <w:rFonts w:asciiTheme="minorHAnsi" w:hAnsiTheme="minorHAnsi"/>
          <w:b/>
        </w:rPr>
        <w:t>Tentative Grading Scale:</w:t>
      </w:r>
    </w:p>
    <w:p w14:paraId="52102113" w14:textId="77777777" w:rsidR="003A7133" w:rsidRPr="00061420" w:rsidRDefault="003A7133">
      <w:pPr>
        <w:rPr>
          <w:rFonts w:asciiTheme="minorHAnsi" w:hAnsiTheme="minorHAnsi"/>
        </w:rPr>
      </w:pPr>
      <w:r w:rsidRPr="00061420">
        <w:rPr>
          <w:rFonts w:asciiTheme="minorHAnsi" w:hAnsiTheme="minorHAnsi"/>
        </w:rPr>
        <w:t>Grade</w:t>
      </w:r>
      <w:r w:rsidRPr="00061420">
        <w:rPr>
          <w:rFonts w:asciiTheme="minorHAnsi" w:hAnsiTheme="minorHAnsi"/>
        </w:rPr>
        <w:tab/>
      </w:r>
      <w:r w:rsidRPr="00061420">
        <w:rPr>
          <w:rFonts w:asciiTheme="minorHAnsi" w:hAnsiTheme="minorHAnsi"/>
        </w:rPr>
        <w:tab/>
        <w:t>Percentage</w:t>
      </w:r>
    </w:p>
    <w:p w14:paraId="4FD1BB94" w14:textId="77777777" w:rsidR="003A7133" w:rsidRPr="00061420" w:rsidRDefault="003A7133">
      <w:pPr>
        <w:rPr>
          <w:rFonts w:asciiTheme="minorHAnsi" w:hAnsiTheme="minorHAnsi"/>
        </w:rPr>
      </w:pPr>
      <w:r w:rsidRPr="00061420">
        <w:rPr>
          <w:rFonts w:asciiTheme="minorHAnsi" w:hAnsiTheme="minorHAnsi"/>
        </w:rPr>
        <w:t>A</w:t>
      </w:r>
      <w:r w:rsidRPr="00061420">
        <w:rPr>
          <w:rFonts w:asciiTheme="minorHAnsi" w:hAnsiTheme="minorHAnsi"/>
        </w:rPr>
        <w:tab/>
      </w:r>
      <w:r w:rsidRPr="00061420">
        <w:rPr>
          <w:rFonts w:asciiTheme="minorHAnsi" w:hAnsiTheme="minorHAnsi"/>
        </w:rPr>
        <w:tab/>
        <w:t>95-100%</w:t>
      </w:r>
    </w:p>
    <w:p w14:paraId="3C160943" w14:textId="77777777" w:rsidR="003A7133" w:rsidRPr="00061420" w:rsidRDefault="003A7133">
      <w:pPr>
        <w:rPr>
          <w:rFonts w:asciiTheme="minorHAnsi" w:hAnsiTheme="minorHAnsi"/>
        </w:rPr>
      </w:pPr>
      <w:r w:rsidRPr="00061420">
        <w:rPr>
          <w:rFonts w:asciiTheme="minorHAnsi" w:hAnsiTheme="minorHAnsi"/>
        </w:rPr>
        <w:t>A-</w:t>
      </w:r>
      <w:r w:rsidRPr="00061420">
        <w:rPr>
          <w:rFonts w:asciiTheme="minorHAnsi" w:hAnsiTheme="minorHAnsi"/>
        </w:rPr>
        <w:tab/>
      </w:r>
      <w:r w:rsidRPr="00061420">
        <w:rPr>
          <w:rFonts w:asciiTheme="minorHAnsi" w:hAnsiTheme="minorHAnsi"/>
        </w:rPr>
        <w:tab/>
        <w:t>90-94</w:t>
      </w:r>
    </w:p>
    <w:p w14:paraId="346E29C8" w14:textId="77777777" w:rsidR="003A7133" w:rsidRPr="00061420" w:rsidRDefault="003A7133">
      <w:pPr>
        <w:rPr>
          <w:rFonts w:asciiTheme="minorHAnsi" w:hAnsiTheme="minorHAnsi"/>
        </w:rPr>
      </w:pPr>
      <w:r w:rsidRPr="00061420">
        <w:rPr>
          <w:rFonts w:asciiTheme="minorHAnsi" w:hAnsiTheme="minorHAnsi"/>
        </w:rPr>
        <w:t>B+</w:t>
      </w:r>
      <w:r w:rsidRPr="00061420">
        <w:rPr>
          <w:rFonts w:asciiTheme="minorHAnsi" w:hAnsiTheme="minorHAnsi"/>
        </w:rPr>
        <w:tab/>
      </w:r>
      <w:r w:rsidRPr="00061420">
        <w:rPr>
          <w:rFonts w:asciiTheme="minorHAnsi" w:hAnsiTheme="minorHAnsi"/>
        </w:rPr>
        <w:tab/>
        <w:t>87-89</w:t>
      </w:r>
    </w:p>
    <w:p w14:paraId="01459A5A" w14:textId="77777777" w:rsidR="003A7133" w:rsidRPr="00061420" w:rsidRDefault="003A7133">
      <w:pPr>
        <w:rPr>
          <w:rFonts w:asciiTheme="minorHAnsi" w:hAnsiTheme="minorHAnsi"/>
        </w:rPr>
      </w:pPr>
      <w:r w:rsidRPr="00061420">
        <w:rPr>
          <w:rFonts w:asciiTheme="minorHAnsi" w:hAnsiTheme="minorHAnsi"/>
        </w:rPr>
        <w:t>B</w:t>
      </w:r>
      <w:r w:rsidRPr="00061420">
        <w:rPr>
          <w:rFonts w:asciiTheme="minorHAnsi" w:hAnsiTheme="minorHAnsi"/>
        </w:rPr>
        <w:tab/>
      </w:r>
      <w:r w:rsidRPr="00061420">
        <w:rPr>
          <w:rFonts w:asciiTheme="minorHAnsi" w:hAnsiTheme="minorHAnsi"/>
        </w:rPr>
        <w:tab/>
        <w:t>83-86</w:t>
      </w:r>
    </w:p>
    <w:p w14:paraId="663F271D" w14:textId="77777777" w:rsidR="003A7133" w:rsidRPr="00061420" w:rsidRDefault="003A7133">
      <w:pPr>
        <w:rPr>
          <w:rFonts w:asciiTheme="minorHAnsi" w:hAnsiTheme="minorHAnsi"/>
        </w:rPr>
      </w:pPr>
      <w:r w:rsidRPr="00061420">
        <w:rPr>
          <w:rFonts w:asciiTheme="minorHAnsi" w:hAnsiTheme="minorHAnsi"/>
        </w:rPr>
        <w:t>B-</w:t>
      </w:r>
      <w:r w:rsidRPr="00061420">
        <w:rPr>
          <w:rFonts w:asciiTheme="minorHAnsi" w:hAnsiTheme="minorHAnsi"/>
        </w:rPr>
        <w:tab/>
      </w:r>
      <w:r w:rsidRPr="00061420">
        <w:rPr>
          <w:rFonts w:asciiTheme="minorHAnsi" w:hAnsiTheme="minorHAnsi"/>
        </w:rPr>
        <w:tab/>
        <w:t>80-82</w:t>
      </w:r>
    </w:p>
    <w:p w14:paraId="1FCC7B20" w14:textId="77777777" w:rsidR="003A7133" w:rsidRPr="00061420" w:rsidRDefault="003A7133">
      <w:pPr>
        <w:rPr>
          <w:rFonts w:asciiTheme="minorHAnsi" w:hAnsiTheme="minorHAnsi"/>
        </w:rPr>
      </w:pPr>
      <w:r w:rsidRPr="00061420">
        <w:rPr>
          <w:rFonts w:asciiTheme="minorHAnsi" w:hAnsiTheme="minorHAnsi"/>
        </w:rPr>
        <w:t>C+</w:t>
      </w:r>
      <w:r w:rsidRPr="00061420">
        <w:rPr>
          <w:rFonts w:asciiTheme="minorHAnsi" w:hAnsiTheme="minorHAnsi"/>
        </w:rPr>
        <w:tab/>
      </w:r>
      <w:r w:rsidRPr="00061420">
        <w:rPr>
          <w:rFonts w:asciiTheme="minorHAnsi" w:hAnsiTheme="minorHAnsi"/>
        </w:rPr>
        <w:tab/>
        <w:t>77-79</w:t>
      </w:r>
    </w:p>
    <w:p w14:paraId="029C35AC" w14:textId="77777777" w:rsidR="003A7133" w:rsidRPr="00061420" w:rsidRDefault="003A7133">
      <w:pPr>
        <w:rPr>
          <w:rFonts w:asciiTheme="minorHAnsi" w:hAnsiTheme="minorHAnsi"/>
        </w:rPr>
      </w:pPr>
      <w:r w:rsidRPr="00061420">
        <w:rPr>
          <w:rFonts w:asciiTheme="minorHAnsi" w:hAnsiTheme="minorHAnsi"/>
        </w:rPr>
        <w:t>C</w:t>
      </w:r>
      <w:r w:rsidRPr="00061420">
        <w:rPr>
          <w:rFonts w:asciiTheme="minorHAnsi" w:hAnsiTheme="minorHAnsi"/>
        </w:rPr>
        <w:tab/>
      </w:r>
      <w:r w:rsidRPr="00061420">
        <w:rPr>
          <w:rFonts w:asciiTheme="minorHAnsi" w:hAnsiTheme="minorHAnsi"/>
        </w:rPr>
        <w:tab/>
        <w:t>73-76</w:t>
      </w:r>
    </w:p>
    <w:p w14:paraId="3DC3C00E" w14:textId="77777777" w:rsidR="003A7133" w:rsidRPr="00061420" w:rsidRDefault="003A7133">
      <w:pPr>
        <w:rPr>
          <w:rFonts w:asciiTheme="minorHAnsi" w:hAnsiTheme="minorHAnsi"/>
        </w:rPr>
      </w:pPr>
      <w:r w:rsidRPr="00061420">
        <w:rPr>
          <w:rFonts w:asciiTheme="minorHAnsi" w:hAnsiTheme="minorHAnsi"/>
        </w:rPr>
        <w:t>C-</w:t>
      </w:r>
      <w:r w:rsidRPr="00061420">
        <w:rPr>
          <w:rFonts w:asciiTheme="minorHAnsi" w:hAnsiTheme="minorHAnsi"/>
        </w:rPr>
        <w:tab/>
      </w:r>
      <w:r w:rsidRPr="00061420">
        <w:rPr>
          <w:rFonts w:asciiTheme="minorHAnsi" w:hAnsiTheme="minorHAnsi"/>
        </w:rPr>
        <w:tab/>
        <w:t>70-72</w:t>
      </w:r>
    </w:p>
    <w:p w14:paraId="19ABB840" w14:textId="77777777" w:rsidR="003A7133" w:rsidRPr="00061420" w:rsidRDefault="003A7133">
      <w:pPr>
        <w:rPr>
          <w:rFonts w:asciiTheme="minorHAnsi" w:hAnsiTheme="minorHAnsi"/>
        </w:rPr>
      </w:pPr>
      <w:r w:rsidRPr="00061420">
        <w:rPr>
          <w:rFonts w:asciiTheme="minorHAnsi" w:hAnsiTheme="minorHAnsi"/>
        </w:rPr>
        <w:t>D+</w:t>
      </w:r>
      <w:r w:rsidRPr="00061420">
        <w:rPr>
          <w:rFonts w:asciiTheme="minorHAnsi" w:hAnsiTheme="minorHAnsi"/>
        </w:rPr>
        <w:tab/>
      </w:r>
      <w:r w:rsidRPr="00061420">
        <w:rPr>
          <w:rFonts w:asciiTheme="minorHAnsi" w:hAnsiTheme="minorHAnsi"/>
        </w:rPr>
        <w:tab/>
        <w:t>67-69</w:t>
      </w:r>
    </w:p>
    <w:p w14:paraId="6BC82D97" w14:textId="77777777" w:rsidR="003A7133" w:rsidRPr="00061420" w:rsidRDefault="003A7133">
      <w:pPr>
        <w:rPr>
          <w:rFonts w:asciiTheme="minorHAnsi" w:hAnsiTheme="minorHAnsi"/>
        </w:rPr>
      </w:pPr>
      <w:r w:rsidRPr="00061420">
        <w:rPr>
          <w:rFonts w:asciiTheme="minorHAnsi" w:hAnsiTheme="minorHAnsi"/>
        </w:rPr>
        <w:t>D</w:t>
      </w:r>
      <w:r w:rsidRPr="00061420">
        <w:rPr>
          <w:rFonts w:asciiTheme="minorHAnsi" w:hAnsiTheme="minorHAnsi"/>
        </w:rPr>
        <w:tab/>
      </w:r>
      <w:r w:rsidRPr="00061420">
        <w:rPr>
          <w:rFonts w:asciiTheme="minorHAnsi" w:hAnsiTheme="minorHAnsi"/>
        </w:rPr>
        <w:tab/>
        <w:t>60-66</w:t>
      </w:r>
    </w:p>
    <w:p w14:paraId="7989D87D" w14:textId="77777777" w:rsidR="003A7133" w:rsidRPr="00061420" w:rsidRDefault="003A7133">
      <w:pPr>
        <w:rPr>
          <w:rFonts w:asciiTheme="minorHAnsi" w:hAnsiTheme="minorHAnsi"/>
        </w:rPr>
      </w:pPr>
      <w:r w:rsidRPr="00061420">
        <w:rPr>
          <w:rFonts w:asciiTheme="minorHAnsi" w:hAnsiTheme="minorHAnsi"/>
        </w:rPr>
        <w:t>F</w:t>
      </w:r>
      <w:r w:rsidRPr="00061420">
        <w:rPr>
          <w:rFonts w:asciiTheme="minorHAnsi" w:hAnsiTheme="minorHAnsi"/>
        </w:rPr>
        <w:tab/>
      </w:r>
      <w:r w:rsidRPr="00061420">
        <w:rPr>
          <w:rFonts w:asciiTheme="minorHAnsi" w:hAnsiTheme="minorHAnsi"/>
        </w:rPr>
        <w:tab/>
        <w:t>&lt; 60</w:t>
      </w:r>
    </w:p>
    <w:p w14:paraId="38431D23" w14:textId="77777777" w:rsidR="003A7133" w:rsidRPr="00061420" w:rsidRDefault="003A7133">
      <w:pPr>
        <w:rPr>
          <w:rFonts w:asciiTheme="minorHAnsi" w:hAnsiTheme="minorHAnsi"/>
        </w:rPr>
      </w:pPr>
    </w:p>
    <w:p w14:paraId="01C18695" w14:textId="77777777" w:rsidR="002D6802" w:rsidRPr="00061420" w:rsidRDefault="002D6802" w:rsidP="002D6802">
      <w:pPr>
        <w:rPr>
          <w:rFonts w:asciiTheme="minorHAnsi" w:hAnsiTheme="minorHAnsi"/>
        </w:rPr>
      </w:pPr>
      <w:r w:rsidRPr="00061420">
        <w:rPr>
          <w:rFonts w:asciiTheme="minorHAnsi" w:hAnsiTheme="minorHAnsi"/>
        </w:rPr>
        <w:t>A is considered exceptional work (</w:t>
      </w:r>
      <w:r w:rsidR="00156CC3" w:rsidRPr="00061420">
        <w:rPr>
          <w:rFonts w:asciiTheme="minorHAnsi" w:hAnsiTheme="minorHAnsi"/>
        </w:rPr>
        <w:t>proactive learning</w:t>
      </w:r>
      <w:r w:rsidRPr="00061420">
        <w:rPr>
          <w:rFonts w:asciiTheme="minorHAnsi" w:hAnsiTheme="minorHAnsi"/>
        </w:rPr>
        <w:t xml:space="preserve">, integrating material </w:t>
      </w:r>
      <w:r w:rsidR="00156CC3" w:rsidRPr="00061420">
        <w:rPr>
          <w:rFonts w:asciiTheme="minorHAnsi" w:hAnsiTheme="minorHAnsi"/>
        </w:rPr>
        <w:t>and applying critical thinking skills</w:t>
      </w:r>
      <w:r w:rsidRPr="00061420">
        <w:rPr>
          <w:rFonts w:asciiTheme="minorHAnsi" w:hAnsiTheme="minorHAnsi"/>
        </w:rPr>
        <w:t xml:space="preserve">, displaying professionalism in individual and group work, </w:t>
      </w:r>
      <w:r w:rsidR="00156CC3" w:rsidRPr="00061420">
        <w:rPr>
          <w:rFonts w:asciiTheme="minorHAnsi" w:hAnsiTheme="minorHAnsi"/>
        </w:rPr>
        <w:t xml:space="preserve">full participation in course activities and meetings, </w:t>
      </w:r>
      <w:r w:rsidR="00F2601C" w:rsidRPr="00061420">
        <w:rPr>
          <w:rFonts w:asciiTheme="minorHAnsi" w:hAnsiTheme="minorHAnsi"/>
        </w:rPr>
        <w:t>application and demonstration of kn</w:t>
      </w:r>
      <w:r w:rsidR="00ED046A" w:rsidRPr="00061420">
        <w:rPr>
          <w:rFonts w:asciiTheme="minorHAnsi" w:hAnsiTheme="minorHAnsi"/>
        </w:rPr>
        <w:t>owledge and skills in prac</w:t>
      </w:r>
      <w:r w:rsidR="00C646F8" w:rsidRPr="00061420">
        <w:rPr>
          <w:rFonts w:asciiTheme="minorHAnsi" w:hAnsiTheme="minorHAnsi"/>
        </w:rPr>
        <w:t>ti</w:t>
      </w:r>
      <w:r w:rsidR="00F2601C" w:rsidRPr="00061420">
        <w:rPr>
          <w:rFonts w:asciiTheme="minorHAnsi" w:hAnsiTheme="minorHAnsi"/>
        </w:rPr>
        <w:t xml:space="preserve">cum, showing initiative, </w:t>
      </w:r>
      <w:r w:rsidRPr="00061420">
        <w:rPr>
          <w:rFonts w:asciiTheme="minorHAnsi" w:hAnsiTheme="minorHAnsi"/>
        </w:rPr>
        <w:t>using creativity, writing is reflective of multiple drafts</w:t>
      </w:r>
      <w:r w:rsidR="00156CC3" w:rsidRPr="00061420">
        <w:rPr>
          <w:rFonts w:asciiTheme="minorHAnsi" w:hAnsiTheme="minorHAnsi"/>
        </w:rPr>
        <w:t>, collaborative leadership in all activities, creative problem solving</w:t>
      </w:r>
      <w:r w:rsidRPr="00061420">
        <w:rPr>
          <w:rFonts w:asciiTheme="minorHAnsi" w:hAnsiTheme="minorHAnsi"/>
        </w:rPr>
        <w:t>)</w:t>
      </w:r>
    </w:p>
    <w:p w14:paraId="7854C4D0" w14:textId="77777777" w:rsidR="002D6802" w:rsidRPr="00061420" w:rsidRDefault="002D6802" w:rsidP="002D6802">
      <w:pPr>
        <w:rPr>
          <w:rFonts w:asciiTheme="minorHAnsi" w:hAnsiTheme="minorHAnsi"/>
        </w:rPr>
      </w:pPr>
      <w:r w:rsidRPr="00061420">
        <w:rPr>
          <w:rFonts w:asciiTheme="minorHAnsi" w:hAnsiTheme="minorHAnsi"/>
        </w:rPr>
        <w:t>B is considered good work (</w:t>
      </w:r>
      <w:r w:rsidR="00156CC3" w:rsidRPr="00061420">
        <w:rPr>
          <w:rFonts w:asciiTheme="minorHAnsi" w:hAnsiTheme="minorHAnsi"/>
        </w:rPr>
        <w:t xml:space="preserve">proactive learning, </w:t>
      </w:r>
      <w:r w:rsidRPr="00061420">
        <w:rPr>
          <w:rFonts w:asciiTheme="minorHAnsi" w:hAnsiTheme="minorHAnsi"/>
        </w:rPr>
        <w:t>valuable teamwork skills, active in class, ability to grasp basic concepts and apply to new situations</w:t>
      </w:r>
      <w:r w:rsidR="00156CC3" w:rsidRPr="00061420">
        <w:rPr>
          <w:rFonts w:asciiTheme="minorHAnsi" w:hAnsiTheme="minorHAnsi"/>
        </w:rPr>
        <w:t xml:space="preserve"> in creative solutions</w:t>
      </w:r>
      <w:r w:rsidRPr="00061420">
        <w:rPr>
          <w:rFonts w:asciiTheme="minorHAnsi" w:hAnsiTheme="minorHAnsi"/>
        </w:rPr>
        <w:t>, some participation in class, completes all assignments with a degree of proficiency but may not demonstrate initiative, creativity or reflection</w:t>
      </w:r>
      <w:r w:rsidR="00F2601C" w:rsidRPr="00061420">
        <w:rPr>
          <w:rFonts w:asciiTheme="minorHAnsi" w:hAnsiTheme="minorHAnsi"/>
        </w:rPr>
        <w:t xml:space="preserve"> consistently</w:t>
      </w:r>
      <w:r w:rsidRPr="00061420">
        <w:rPr>
          <w:rFonts w:asciiTheme="minorHAnsi" w:hAnsiTheme="minorHAnsi"/>
        </w:rPr>
        <w:t>, writing contains errors or lacks conciseness and completeness)</w:t>
      </w:r>
    </w:p>
    <w:p w14:paraId="670F52BA" w14:textId="77777777" w:rsidR="002D6802" w:rsidRPr="00061420" w:rsidRDefault="002D6802" w:rsidP="002D6802">
      <w:pPr>
        <w:rPr>
          <w:rFonts w:asciiTheme="minorHAnsi" w:hAnsiTheme="minorHAnsi"/>
        </w:rPr>
      </w:pPr>
      <w:r w:rsidRPr="00061420">
        <w:rPr>
          <w:rFonts w:asciiTheme="minorHAnsi" w:hAnsiTheme="minorHAnsi"/>
        </w:rPr>
        <w:t>C is considered average work (assignments are completed at the minimum, basic concepts are grasped but cannot be applied, some difficulty in group work, spelling and grammar mistakes are common, writing is conversational in tone with little attention paid to detail, word choices, organization (rough draft quality), little participation in class</w:t>
      </w:r>
      <w:r w:rsidR="00F2601C" w:rsidRPr="00061420">
        <w:rPr>
          <w:rFonts w:asciiTheme="minorHAnsi" w:hAnsiTheme="minorHAnsi"/>
        </w:rPr>
        <w:t>, minimal requirements in practicum)</w:t>
      </w:r>
      <w:r w:rsidRPr="00061420">
        <w:rPr>
          <w:rFonts w:asciiTheme="minorHAnsi" w:hAnsiTheme="minorHAnsi"/>
        </w:rPr>
        <w:t>.</w:t>
      </w:r>
    </w:p>
    <w:p w14:paraId="51E5A161" w14:textId="77777777" w:rsidR="00C34CCC" w:rsidRPr="00061420" w:rsidRDefault="00C34CCC">
      <w:pPr>
        <w:rPr>
          <w:rFonts w:asciiTheme="minorHAnsi" w:hAnsiTheme="minorHAnsi"/>
          <w:b/>
        </w:rPr>
      </w:pPr>
    </w:p>
    <w:p w14:paraId="716CF115" w14:textId="77777777" w:rsidR="003A7133" w:rsidRPr="00061420" w:rsidRDefault="003A7133">
      <w:pPr>
        <w:rPr>
          <w:rFonts w:asciiTheme="minorHAnsi" w:hAnsiTheme="minorHAnsi"/>
          <w:b/>
        </w:rPr>
      </w:pPr>
      <w:r w:rsidRPr="00061420">
        <w:rPr>
          <w:rFonts w:asciiTheme="minorHAnsi" w:hAnsiTheme="minorHAnsi"/>
          <w:b/>
        </w:rPr>
        <w:t>Student Responsibilities for Successful Coursework:</w:t>
      </w:r>
    </w:p>
    <w:p w14:paraId="7B69B394" w14:textId="77777777" w:rsidR="003A7133" w:rsidRPr="00061420" w:rsidRDefault="003A7133">
      <w:pPr>
        <w:rPr>
          <w:rFonts w:asciiTheme="minorHAnsi" w:hAnsiTheme="minorHAnsi"/>
        </w:rPr>
      </w:pPr>
      <w:r w:rsidRPr="00061420">
        <w:rPr>
          <w:rFonts w:asciiTheme="minorHAnsi" w:hAnsiTheme="minorHAnsi"/>
        </w:rPr>
        <w:t>Attendance: Students should plan to attend all classes and are responsible for all information presented in class</w:t>
      </w:r>
      <w:r w:rsidR="00C646F8" w:rsidRPr="00061420">
        <w:rPr>
          <w:rFonts w:asciiTheme="minorHAnsi" w:hAnsiTheme="minorHAnsi"/>
        </w:rPr>
        <w:t>, including changes in the schedule or syllabus</w:t>
      </w:r>
      <w:r w:rsidRPr="00061420">
        <w:rPr>
          <w:rFonts w:asciiTheme="minorHAnsi" w:hAnsiTheme="minorHAnsi"/>
        </w:rPr>
        <w:t xml:space="preserve">. Notify </w:t>
      </w:r>
      <w:r w:rsidR="00C646F8" w:rsidRPr="00061420">
        <w:rPr>
          <w:rFonts w:asciiTheme="minorHAnsi" w:hAnsiTheme="minorHAnsi"/>
        </w:rPr>
        <w:t>me</w:t>
      </w:r>
      <w:r w:rsidRPr="00061420">
        <w:rPr>
          <w:rFonts w:asciiTheme="minorHAnsi" w:hAnsiTheme="minorHAnsi"/>
        </w:rPr>
        <w:t xml:space="preserve"> in person, by telephone or email if an absence is anticipated.  </w:t>
      </w:r>
      <w:r w:rsidR="00C646F8" w:rsidRPr="00061420">
        <w:rPr>
          <w:rFonts w:asciiTheme="minorHAnsi" w:hAnsiTheme="minorHAnsi"/>
        </w:rPr>
        <w:t xml:space="preserve">If you are unable to attend class, please refer to the syllabus for the topic covered, access class notes from a peer and then meet with me for any clarifications. </w:t>
      </w:r>
      <w:r w:rsidRPr="00061420">
        <w:rPr>
          <w:rFonts w:asciiTheme="minorHAnsi" w:hAnsiTheme="minorHAnsi"/>
        </w:rPr>
        <w:t xml:space="preserve">Class begins promptly at the scheduled times.  </w:t>
      </w:r>
    </w:p>
    <w:p w14:paraId="211B25D6" w14:textId="77777777" w:rsidR="00C34CCC" w:rsidRPr="00061420" w:rsidRDefault="00C34CCC">
      <w:pPr>
        <w:rPr>
          <w:rFonts w:asciiTheme="minorHAnsi" w:hAnsiTheme="minorHAnsi"/>
        </w:rPr>
      </w:pPr>
    </w:p>
    <w:p w14:paraId="298739F7" w14:textId="77777777" w:rsidR="00C34CCC" w:rsidRPr="00061420" w:rsidRDefault="00C34CCC">
      <w:pPr>
        <w:rPr>
          <w:rFonts w:asciiTheme="minorHAnsi" w:hAnsiTheme="minorHAnsi"/>
        </w:rPr>
      </w:pPr>
      <w:r w:rsidRPr="00061420">
        <w:rPr>
          <w:rFonts w:asciiTheme="minorHAnsi" w:hAnsiTheme="minorHAnsi"/>
        </w:rPr>
        <w:lastRenderedPageBreak/>
        <w:t xml:space="preserve">Participation: While attendance is expected, thoughtful participation in the course is indicative of your engagement in the subject and your preparation of course material.  The course follows a didactic style </w:t>
      </w:r>
      <w:r w:rsidR="00C61BC5" w:rsidRPr="00061420">
        <w:rPr>
          <w:rFonts w:asciiTheme="minorHAnsi" w:hAnsiTheme="minorHAnsi"/>
        </w:rPr>
        <w:t>with many opportuni</w:t>
      </w:r>
      <w:r w:rsidR="005F3D6F" w:rsidRPr="00061420">
        <w:rPr>
          <w:rFonts w:asciiTheme="minorHAnsi" w:hAnsiTheme="minorHAnsi"/>
        </w:rPr>
        <w:t>ties for participation.  You earn points</w:t>
      </w:r>
      <w:r w:rsidR="00C61BC5" w:rsidRPr="00061420">
        <w:rPr>
          <w:rFonts w:asciiTheme="minorHAnsi" w:hAnsiTheme="minorHAnsi"/>
        </w:rPr>
        <w:t xml:space="preserve"> for your active engagement in the course, not attendance. </w:t>
      </w:r>
    </w:p>
    <w:p w14:paraId="43C78D8D" w14:textId="77777777" w:rsidR="003A7133" w:rsidRPr="00061420" w:rsidRDefault="003A7133">
      <w:pPr>
        <w:rPr>
          <w:rFonts w:asciiTheme="minorHAnsi" w:hAnsiTheme="minorHAnsi"/>
        </w:rPr>
      </w:pPr>
    </w:p>
    <w:p w14:paraId="598E2560" w14:textId="5F2C2425" w:rsidR="003A7133" w:rsidRPr="00061420" w:rsidRDefault="003A7133">
      <w:pPr>
        <w:rPr>
          <w:rFonts w:asciiTheme="minorHAnsi" w:hAnsiTheme="minorHAnsi"/>
        </w:rPr>
      </w:pPr>
      <w:r w:rsidRPr="00061420">
        <w:rPr>
          <w:rFonts w:asciiTheme="minorHAnsi" w:hAnsiTheme="minorHAnsi"/>
        </w:rPr>
        <w:t xml:space="preserve">Reading Assignments: Relevant chapters </w:t>
      </w:r>
      <w:r w:rsidR="007B2554" w:rsidRPr="00061420">
        <w:rPr>
          <w:rFonts w:asciiTheme="minorHAnsi" w:hAnsiTheme="minorHAnsi"/>
        </w:rPr>
        <w:t xml:space="preserve">and readings </w:t>
      </w:r>
      <w:r w:rsidRPr="00061420">
        <w:rPr>
          <w:rFonts w:asciiTheme="minorHAnsi" w:hAnsiTheme="minorHAnsi"/>
        </w:rPr>
        <w:t>are li</w:t>
      </w:r>
      <w:r w:rsidR="00AE5DEC" w:rsidRPr="00061420">
        <w:rPr>
          <w:rFonts w:asciiTheme="minorHAnsi" w:hAnsiTheme="minorHAnsi"/>
        </w:rPr>
        <w:t xml:space="preserve">sted in this syllabus.  Supplementary </w:t>
      </w:r>
      <w:r w:rsidR="00F84A17" w:rsidRPr="00061420">
        <w:rPr>
          <w:rFonts w:asciiTheme="minorHAnsi" w:hAnsiTheme="minorHAnsi"/>
        </w:rPr>
        <w:t>readings are</w:t>
      </w:r>
      <w:r w:rsidRPr="00061420">
        <w:rPr>
          <w:rFonts w:asciiTheme="minorHAnsi" w:hAnsiTheme="minorHAnsi"/>
        </w:rPr>
        <w:t xml:space="preserve"> </w:t>
      </w:r>
      <w:r w:rsidR="00AE5DEC" w:rsidRPr="00061420">
        <w:rPr>
          <w:rFonts w:asciiTheme="minorHAnsi" w:hAnsiTheme="minorHAnsi"/>
        </w:rPr>
        <w:t xml:space="preserve">posted on </w:t>
      </w:r>
      <w:r w:rsidR="002100E2">
        <w:rPr>
          <w:rFonts w:asciiTheme="minorHAnsi" w:hAnsiTheme="minorHAnsi"/>
        </w:rPr>
        <w:t>Canvas</w:t>
      </w:r>
      <w:r w:rsidR="00AE5DEC" w:rsidRPr="00061420">
        <w:rPr>
          <w:rFonts w:asciiTheme="minorHAnsi" w:hAnsiTheme="minorHAnsi"/>
        </w:rPr>
        <w:t xml:space="preserve"> or </w:t>
      </w:r>
      <w:r w:rsidRPr="00061420">
        <w:rPr>
          <w:rFonts w:asciiTheme="minorHAnsi" w:hAnsiTheme="minorHAnsi"/>
        </w:rPr>
        <w:t>distributed as needed</w:t>
      </w:r>
      <w:r w:rsidR="00662AB3" w:rsidRPr="00061420">
        <w:rPr>
          <w:rFonts w:asciiTheme="minorHAnsi" w:hAnsiTheme="minorHAnsi"/>
        </w:rPr>
        <w:t xml:space="preserve"> in class</w:t>
      </w:r>
      <w:r w:rsidRPr="00061420">
        <w:rPr>
          <w:rFonts w:asciiTheme="minorHAnsi" w:hAnsiTheme="minorHAnsi"/>
        </w:rPr>
        <w:t xml:space="preserve">.  </w:t>
      </w:r>
      <w:r w:rsidR="007B2554" w:rsidRPr="00061420">
        <w:rPr>
          <w:rFonts w:asciiTheme="minorHAnsi" w:hAnsiTheme="minorHAnsi"/>
        </w:rPr>
        <w:t xml:space="preserve">We will review, discuss and apply the readings in class therefore you will be expected to </w:t>
      </w:r>
      <w:r w:rsidRPr="00061420">
        <w:rPr>
          <w:rFonts w:asciiTheme="minorHAnsi" w:hAnsiTheme="minorHAnsi"/>
        </w:rPr>
        <w:t xml:space="preserve">read </w:t>
      </w:r>
      <w:r w:rsidR="007B2554" w:rsidRPr="00061420">
        <w:rPr>
          <w:rFonts w:asciiTheme="minorHAnsi" w:hAnsiTheme="minorHAnsi"/>
        </w:rPr>
        <w:t xml:space="preserve">these </w:t>
      </w:r>
      <w:r w:rsidRPr="00061420">
        <w:rPr>
          <w:rFonts w:asciiTheme="minorHAnsi" w:hAnsiTheme="minorHAnsi"/>
        </w:rPr>
        <w:t>before the class period during which a given topic will be covered.</w:t>
      </w:r>
      <w:r w:rsidR="00C646F8" w:rsidRPr="00061420">
        <w:rPr>
          <w:rFonts w:asciiTheme="minorHAnsi" w:hAnsiTheme="minorHAnsi"/>
        </w:rPr>
        <w:t xml:space="preserve"> </w:t>
      </w:r>
      <w:r w:rsidR="00AE5DEC" w:rsidRPr="00061420">
        <w:rPr>
          <w:rFonts w:asciiTheme="minorHAnsi" w:hAnsiTheme="minorHAnsi"/>
        </w:rPr>
        <w:t xml:space="preserve"> Emphasis is on application and integration of all reading material.  You are expected to be ready to discuss the readings in class. </w:t>
      </w:r>
    </w:p>
    <w:p w14:paraId="3D3CB4D5" w14:textId="77777777" w:rsidR="003A7133" w:rsidRPr="00061420" w:rsidRDefault="003A7133">
      <w:pPr>
        <w:rPr>
          <w:rFonts w:asciiTheme="minorHAnsi" w:hAnsiTheme="minorHAnsi"/>
        </w:rPr>
      </w:pPr>
    </w:p>
    <w:p w14:paraId="5CF22ADD" w14:textId="77777777" w:rsidR="000E4405" w:rsidRPr="00061420" w:rsidRDefault="00C61BC5">
      <w:pPr>
        <w:rPr>
          <w:rFonts w:asciiTheme="minorHAnsi" w:hAnsiTheme="minorHAnsi"/>
        </w:rPr>
      </w:pPr>
      <w:r w:rsidRPr="00061420">
        <w:rPr>
          <w:rFonts w:asciiTheme="minorHAnsi" w:hAnsiTheme="minorHAnsi"/>
        </w:rPr>
        <w:t xml:space="preserve">Professional skills: </w:t>
      </w:r>
    </w:p>
    <w:p w14:paraId="5163582B" w14:textId="77777777" w:rsidR="00C61BC5" w:rsidRPr="00061420" w:rsidRDefault="005F3D6F">
      <w:pPr>
        <w:rPr>
          <w:rFonts w:asciiTheme="minorHAnsi" w:hAnsiTheme="minorHAnsi"/>
        </w:rPr>
      </w:pPr>
      <w:r w:rsidRPr="00061420">
        <w:rPr>
          <w:rFonts w:asciiTheme="minorHAnsi" w:hAnsiTheme="minorHAnsi"/>
        </w:rPr>
        <w:t>This is a considered a para</w:t>
      </w:r>
      <w:r w:rsidR="00C61BC5" w:rsidRPr="00061420">
        <w:rPr>
          <w:rFonts w:asciiTheme="minorHAnsi" w:hAnsiTheme="minorHAnsi"/>
        </w:rPr>
        <w:t xml:space="preserve">professional </w:t>
      </w:r>
      <w:r w:rsidRPr="00061420">
        <w:rPr>
          <w:rFonts w:asciiTheme="minorHAnsi" w:hAnsiTheme="minorHAnsi"/>
        </w:rPr>
        <w:t>course</w:t>
      </w:r>
      <w:r w:rsidR="00337091" w:rsidRPr="00061420">
        <w:rPr>
          <w:rFonts w:asciiTheme="minorHAnsi" w:hAnsiTheme="minorHAnsi"/>
        </w:rPr>
        <w:t xml:space="preserve"> as</w:t>
      </w:r>
      <w:r w:rsidRPr="00061420">
        <w:rPr>
          <w:rFonts w:asciiTheme="minorHAnsi" w:hAnsiTheme="minorHAnsi"/>
        </w:rPr>
        <w:t xml:space="preserve"> you</w:t>
      </w:r>
      <w:r w:rsidR="00C61BC5" w:rsidRPr="00061420">
        <w:rPr>
          <w:rFonts w:asciiTheme="minorHAnsi" w:hAnsiTheme="minorHAnsi"/>
        </w:rPr>
        <w:t xml:space="preserve"> transition from</w:t>
      </w:r>
      <w:r w:rsidRPr="00061420">
        <w:rPr>
          <w:rFonts w:asciiTheme="minorHAnsi" w:hAnsiTheme="minorHAnsi"/>
        </w:rPr>
        <w:t xml:space="preserve"> your</w:t>
      </w:r>
      <w:r w:rsidR="00C61BC5" w:rsidRPr="00061420">
        <w:rPr>
          <w:rFonts w:asciiTheme="minorHAnsi" w:hAnsiTheme="minorHAnsi"/>
        </w:rPr>
        <w:t xml:space="preserve"> university car</w:t>
      </w:r>
      <w:r w:rsidRPr="00061420">
        <w:rPr>
          <w:rFonts w:asciiTheme="minorHAnsi" w:hAnsiTheme="minorHAnsi"/>
        </w:rPr>
        <w:t>eer to a beginning professional, giving you the opportunity to demonstrate the following professional skills</w:t>
      </w:r>
      <w:r w:rsidR="00C61BC5" w:rsidRPr="00061420">
        <w:rPr>
          <w:rFonts w:asciiTheme="minorHAnsi" w:hAnsiTheme="minorHAnsi"/>
        </w:rPr>
        <w:t xml:space="preserve">, although this is not an exhaustive list. </w:t>
      </w:r>
      <w:r w:rsidR="00BA19CD" w:rsidRPr="00061420">
        <w:rPr>
          <w:rFonts w:asciiTheme="minorHAnsi" w:hAnsiTheme="minorHAnsi"/>
        </w:rPr>
        <w:t xml:space="preserve">Your preceptor and </w:t>
      </w:r>
      <w:r w:rsidRPr="00061420">
        <w:rPr>
          <w:rFonts w:asciiTheme="minorHAnsi" w:hAnsiTheme="minorHAnsi"/>
        </w:rPr>
        <w:t>I</w:t>
      </w:r>
      <w:r w:rsidR="00BA19CD" w:rsidRPr="00061420">
        <w:rPr>
          <w:rFonts w:asciiTheme="minorHAnsi" w:hAnsiTheme="minorHAnsi"/>
        </w:rPr>
        <w:t xml:space="preserve"> will include professional skills as part of your ongoing work in the course. </w:t>
      </w:r>
    </w:p>
    <w:p w14:paraId="6B3A5B6F" w14:textId="02B84ACF" w:rsidR="005F3D6F" w:rsidRPr="00061420" w:rsidRDefault="000E4405" w:rsidP="000E4405">
      <w:pPr>
        <w:pStyle w:val="ListParagraph"/>
        <w:numPr>
          <w:ilvl w:val="0"/>
          <w:numId w:val="16"/>
        </w:numPr>
        <w:rPr>
          <w:rFonts w:asciiTheme="minorHAnsi" w:hAnsiTheme="minorHAnsi"/>
        </w:rPr>
      </w:pPr>
      <w:r w:rsidRPr="00061420">
        <w:rPr>
          <w:rFonts w:asciiTheme="minorHAnsi" w:hAnsiTheme="minorHAnsi"/>
        </w:rPr>
        <w:t xml:space="preserve">Written communication is a lifelong skill necessary in professional life and sought by </w:t>
      </w:r>
      <w:r w:rsidR="007002F6" w:rsidRPr="00061420">
        <w:rPr>
          <w:rFonts w:asciiTheme="minorHAnsi" w:hAnsiTheme="minorHAnsi"/>
        </w:rPr>
        <w:t xml:space="preserve">preceptors and </w:t>
      </w:r>
      <w:r w:rsidRPr="00061420">
        <w:rPr>
          <w:rFonts w:asciiTheme="minorHAnsi" w:hAnsiTheme="minorHAnsi"/>
        </w:rPr>
        <w:t xml:space="preserve">employers. </w:t>
      </w:r>
      <w:r w:rsidR="00776765" w:rsidRPr="00061420">
        <w:rPr>
          <w:rFonts w:asciiTheme="minorHAnsi" w:hAnsiTheme="minorHAnsi"/>
        </w:rPr>
        <w:t xml:space="preserve">I, as well as your other professors, </w:t>
      </w:r>
      <w:r w:rsidRPr="00061420">
        <w:rPr>
          <w:rFonts w:asciiTheme="minorHAnsi" w:hAnsiTheme="minorHAnsi"/>
        </w:rPr>
        <w:t xml:space="preserve">comment on your written skills when we provide references for internships and employment. You are strongly encouraged to work with the writing lab to improve your writing skills. This is a service for which you have already paid and can help you identify and rectify the most common writing mistakes. If I write “see writing lab” on your paper, the next assignment must have the writing lab signature to be accepted. </w:t>
      </w:r>
      <w:r w:rsidR="005F3D6F" w:rsidRPr="00061420">
        <w:rPr>
          <w:rFonts w:asciiTheme="minorHAnsi" w:hAnsiTheme="minorHAnsi"/>
        </w:rPr>
        <w:t>Documents shared</w:t>
      </w:r>
      <w:r w:rsidR="00F474A6" w:rsidRPr="00061420">
        <w:rPr>
          <w:rFonts w:asciiTheme="minorHAnsi" w:hAnsiTheme="minorHAnsi"/>
        </w:rPr>
        <w:t xml:space="preserve"> with peers, your preceptor or </w:t>
      </w:r>
      <w:r w:rsidR="002100E2">
        <w:rPr>
          <w:rFonts w:asciiTheme="minorHAnsi" w:hAnsiTheme="minorHAnsi"/>
        </w:rPr>
        <w:t>Professor Steinmetz</w:t>
      </w:r>
      <w:r w:rsidRPr="00061420">
        <w:rPr>
          <w:rFonts w:asciiTheme="minorHAnsi" w:hAnsiTheme="minorHAnsi"/>
        </w:rPr>
        <w:t xml:space="preserve"> must be at </w:t>
      </w:r>
      <w:r w:rsidR="00776765" w:rsidRPr="00061420">
        <w:rPr>
          <w:rFonts w:asciiTheme="minorHAnsi" w:hAnsiTheme="minorHAnsi"/>
        </w:rPr>
        <w:t xml:space="preserve">a </w:t>
      </w:r>
      <w:r w:rsidR="00776765" w:rsidRPr="00061420">
        <w:rPr>
          <w:rFonts w:asciiTheme="minorHAnsi" w:hAnsiTheme="minorHAnsi"/>
          <w:b/>
        </w:rPr>
        <w:t>minimum</w:t>
      </w:r>
      <w:r w:rsidRPr="00061420">
        <w:rPr>
          <w:rFonts w:asciiTheme="minorHAnsi" w:hAnsiTheme="minorHAnsi"/>
          <w:b/>
        </w:rPr>
        <w:t>13</w:t>
      </w:r>
      <w:r w:rsidRPr="00061420">
        <w:rPr>
          <w:rFonts w:asciiTheme="minorHAnsi" w:hAnsiTheme="minorHAnsi"/>
          <w:b/>
          <w:vertAlign w:val="superscript"/>
        </w:rPr>
        <w:t>th</w:t>
      </w:r>
      <w:r w:rsidRPr="00061420">
        <w:rPr>
          <w:rFonts w:asciiTheme="minorHAnsi" w:hAnsiTheme="minorHAnsi"/>
          <w:b/>
        </w:rPr>
        <w:t xml:space="preserve"> grade level</w:t>
      </w:r>
      <w:r w:rsidRPr="00061420">
        <w:rPr>
          <w:rFonts w:asciiTheme="minorHAnsi" w:hAnsiTheme="minorHAnsi"/>
        </w:rPr>
        <w:t xml:space="preserve"> in the Word readability statistic. </w:t>
      </w:r>
      <w:r w:rsidR="005F3D6F" w:rsidRPr="00061420">
        <w:rPr>
          <w:rFonts w:asciiTheme="minorHAnsi" w:hAnsiTheme="minorHAnsi"/>
        </w:rPr>
        <w:t xml:space="preserve">Documents created for your field experience should be appropriate to the target audience, check with your preceptor or myself for guidance. </w:t>
      </w:r>
    </w:p>
    <w:p w14:paraId="38D2AE28" w14:textId="77777777" w:rsidR="000E4405" w:rsidRPr="00061420" w:rsidRDefault="000E4405" w:rsidP="005F3D6F">
      <w:pPr>
        <w:pStyle w:val="ListParagraph"/>
        <w:ind w:left="360"/>
        <w:rPr>
          <w:rFonts w:asciiTheme="minorHAnsi" w:hAnsiTheme="minorHAnsi"/>
        </w:rPr>
      </w:pPr>
      <w:r w:rsidRPr="00061420">
        <w:rPr>
          <w:rFonts w:asciiTheme="minorHAnsi" w:hAnsiTheme="minorHAnsi"/>
        </w:rPr>
        <w:t>To check your readability score:</w:t>
      </w:r>
    </w:p>
    <w:p w14:paraId="056FFFB0" w14:textId="77777777" w:rsidR="000E4405" w:rsidRPr="00061420" w:rsidRDefault="000E4405" w:rsidP="000E4405">
      <w:pPr>
        <w:pStyle w:val="ListParagraph"/>
        <w:numPr>
          <w:ilvl w:val="1"/>
          <w:numId w:val="16"/>
        </w:numPr>
        <w:rPr>
          <w:rFonts w:asciiTheme="minorHAnsi" w:hAnsiTheme="minorHAnsi"/>
        </w:rPr>
      </w:pPr>
      <w:r w:rsidRPr="00061420">
        <w:rPr>
          <w:rFonts w:asciiTheme="minorHAnsi" w:hAnsiTheme="minorHAnsi"/>
        </w:rPr>
        <w:t>open one of your documents,</w:t>
      </w:r>
    </w:p>
    <w:p w14:paraId="34B0BD88" w14:textId="77777777" w:rsidR="000E4405" w:rsidRPr="00061420" w:rsidRDefault="000E4405" w:rsidP="000E4405">
      <w:pPr>
        <w:pStyle w:val="ListParagraph"/>
        <w:numPr>
          <w:ilvl w:val="1"/>
          <w:numId w:val="16"/>
        </w:numPr>
        <w:rPr>
          <w:rFonts w:asciiTheme="minorHAnsi" w:hAnsiTheme="minorHAnsi"/>
        </w:rPr>
      </w:pPr>
      <w:r w:rsidRPr="00061420">
        <w:rPr>
          <w:rFonts w:asciiTheme="minorHAnsi" w:hAnsiTheme="minorHAnsi"/>
        </w:rPr>
        <w:t xml:space="preserve">click on “spell-check”, </w:t>
      </w:r>
    </w:p>
    <w:p w14:paraId="7B63E5E4" w14:textId="77777777" w:rsidR="000E4405" w:rsidRPr="00061420" w:rsidRDefault="000E4405" w:rsidP="000E4405">
      <w:pPr>
        <w:pStyle w:val="ListParagraph"/>
        <w:numPr>
          <w:ilvl w:val="1"/>
          <w:numId w:val="16"/>
        </w:numPr>
        <w:rPr>
          <w:rFonts w:asciiTheme="minorHAnsi" w:hAnsiTheme="minorHAnsi"/>
        </w:rPr>
      </w:pPr>
      <w:r w:rsidRPr="00061420">
        <w:rPr>
          <w:rFonts w:asciiTheme="minorHAnsi" w:hAnsiTheme="minorHAnsi"/>
        </w:rPr>
        <w:t xml:space="preserve">click on the options box in the lower left corner, </w:t>
      </w:r>
    </w:p>
    <w:p w14:paraId="427753B7" w14:textId="77777777" w:rsidR="000E4405" w:rsidRPr="00061420" w:rsidRDefault="000E4405" w:rsidP="000E4405">
      <w:pPr>
        <w:pStyle w:val="ListParagraph"/>
        <w:numPr>
          <w:ilvl w:val="1"/>
          <w:numId w:val="16"/>
        </w:numPr>
        <w:rPr>
          <w:rFonts w:asciiTheme="minorHAnsi" w:hAnsiTheme="minorHAnsi"/>
        </w:rPr>
      </w:pPr>
      <w:r w:rsidRPr="00061420">
        <w:rPr>
          <w:rFonts w:asciiTheme="minorHAnsi" w:hAnsiTheme="minorHAnsi"/>
        </w:rPr>
        <w:t>check the box which reads “show readability statistics”</w:t>
      </w:r>
    </w:p>
    <w:p w14:paraId="76D35EEE" w14:textId="77777777" w:rsidR="000E4405" w:rsidRPr="00061420" w:rsidRDefault="000E4405" w:rsidP="000E4405">
      <w:pPr>
        <w:pStyle w:val="ListParagraph"/>
        <w:numPr>
          <w:ilvl w:val="1"/>
          <w:numId w:val="16"/>
        </w:numPr>
        <w:rPr>
          <w:rFonts w:asciiTheme="minorHAnsi" w:hAnsiTheme="minorHAnsi"/>
        </w:rPr>
      </w:pPr>
      <w:r w:rsidRPr="00061420">
        <w:rPr>
          <w:rFonts w:asciiTheme="minorHAnsi" w:hAnsiTheme="minorHAnsi"/>
        </w:rPr>
        <w:t>click “OK”.</w:t>
      </w:r>
      <w:r w:rsidR="003A7133" w:rsidRPr="00061420">
        <w:rPr>
          <w:rFonts w:asciiTheme="minorHAnsi" w:hAnsiTheme="minorHAnsi"/>
        </w:rPr>
        <w:t xml:space="preserve">  </w:t>
      </w:r>
    </w:p>
    <w:p w14:paraId="25EDCD4B" w14:textId="77777777" w:rsidR="003A7133" w:rsidRPr="00061420" w:rsidRDefault="003A7133" w:rsidP="000E4405">
      <w:pPr>
        <w:pStyle w:val="ListParagraph"/>
        <w:numPr>
          <w:ilvl w:val="0"/>
          <w:numId w:val="16"/>
        </w:numPr>
        <w:rPr>
          <w:rFonts w:asciiTheme="minorHAnsi" w:hAnsiTheme="minorHAnsi"/>
        </w:rPr>
      </w:pPr>
      <w:r w:rsidRPr="00061420">
        <w:rPr>
          <w:rFonts w:asciiTheme="minorHAnsi" w:hAnsiTheme="minorHAnsi"/>
        </w:rPr>
        <w:t xml:space="preserve">Late assignments will </w:t>
      </w:r>
      <w:r w:rsidR="000E4405" w:rsidRPr="00061420">
        <w:rPr>
          <w:rFonts w:asciiTheme="minorHAnsi" w:hAnsiTheme="minorHAnsi"/>
        </w:rPr>
        <w:t xml:space="preserve">have 10% deducted for each day that it is late. </w:t>
      </w:r>
      <w:r w:rsidR="00C646F8" w:rsidRPr="00061420">
        <w:rPr>
          <w:rFonts w:asciiTheme="minorHAnsi" w:hAnsiTheme="minorHAnsi"/>
        </w:rPr>
        <w:t xml:space="preserve"> </w:t>
      </w:r>
    </w:p>
    <w:p w14:paraId="2EE98167" w14:textId="77777777" w:rsidR="003A7133" w:rsidRPr="00061420" w:rsidRDefault="003A7133">
      <w:pPr>
        <w:rPr>
          <w:rFonts w:asciiTheme="minorHAnsi" w:hAnsiTheme="minorHAnsi"/>
        </w:rPr>
      </w:pPr>
    </w:p>
    <w:p w14:paraId="4F160703" w14:textId="77777777" w:rsidR="0043064A" w:rsidRPr="00061420" w:rsidRDefault="0043064A" w:rsidP="00C61BC5">
      <w:pPr>
        <w:pStyle w:val="ListParagraph"/>
        <w:numPr>
          <w:ilvl w:val="0"/>
          <w:numId w:val="16"/>
        </w:numPr>
        <w:rPr>
          <w:rFonts w:asciiTheme="minorHAnsi" w:hAnsiTheme="minorHAnsi"/>
        </w:rPr>
      </w:pPr>
      <w:r w:rsidRPr="00061420">
        <w:rPr>
          <w:rFonts w:asciiTheme="minorHAnsi" w:hAnsiTheme="minorHAnsi"/>
        </w:rPr>
        <w:t xml:space="preserve">Exams: </w:t>
      </w:r>
      <w:r w:rsidR="00776765" w:rsidRPr="00061420">
        <w:rPr>
          <w:rFonts w:asciiTheme="minorHAnsi" w:hAnsiTheme="minorHAnsi"/>
        </w:rPr>
        <w:t xml:space="preserve">Exams will be </w:t>
      </w:r>
      <w:r w:rsidRPr="00061420">
        <w:rPr>
          <w:rFonts w:asciiTheme="minorHAnsi" w:hAnsiTheme="minorHAnsi"/>
        </w:rPr>
        <w:t xml:space="preserve">short answer format. </w:t>
      </w:r>
      <w:r w:rsidR="005F3D6F" w:rsidRPr="00061420">
        <w:rPr>
          <w:rFonts w:asciiTheme="minorHAnsi" w:hAnsiTheme="minorHAnsi"/>
        </w:rPr>
        <w:t xml:space="preserve">Successful answers are complete, apply course material appropriately and demonstrate clear writing ability. </w:t>
      </w:r>
      <w:r w:rsidR="00C61BC5" w:rsidRPr="00061420">
        <w:rPr>
          <w:rFonts w:asciiTheme="minorHAnsi" w:hAnsiTheme="minorHAnsi"/>
        </w:rPr>
        <w:t xml:space="preserve">Your success will depend on reading the material before class and applying the knowledge, </w:t>
      </w:r>
      <w:r w:rsidR="00BA19CD" w:rsidRPr="00061420">
        <w:rPr>
          <w:rFonts w:asciiTheme="minorHAnsi" w:hAnsiTheme="minorHAnsi"/>
        </w:rPr>
        <w:t xml:space="preserve">use of appropriate terminology and understanding of the course material as a foundation for analysis, application and creativity. </w:t>
      </w:r>
    </w:p>
    <w:p w14:paraId="1B17D994" w14:textId="77777777" w:rsidR="00BA19CD" w:rsidRPr="00061420" w:rsidRDefault="00BA19CD" w:rsidP="00BA19CD">
      <w:pPr>
        <w:pStyle w:val="ListParagraph"/>
        <w:rPr>
          <w:rFonts w:asciiTheme="minorHAnsi" w:hAnsiTheme="minorHAnsi"/>
        </w:rPr>
      </w:pPr>
    </w:p>
    <w:p w14:paraId="7D02D449" w14:textId="77777777" w:rsidR="00BA19CD" w:rsidRPr="00061420" w:rsidRDefault="00BA19CD" w:rsidP="00BA19CD">
      <w:pPr>
        <w:pStyle w:val="ListParagraph"/>
        <w:numPr>
          <w:ilvl w:val="0"/>
          <w:numId w:val="16"/>
        </w:numPr>
        <w:rPr>
          <w:rFonts w:asciiTheme="minorHAnsi" w:hAnsiTheme="minorHAnsi"/>
        </w:rPr>
      </w:pPr>
      <w:r w:rsidRPr="00061420">
        <w:rPr>
          <w:rFonts w:asciiTheme="minorHAnsi" w:hAnsiTheme="minorHAnsi"/>
        </w:rPr>
        <w:t xml:space="preserve">Oral communication skills will be required. </w:t>
      </w:r>
      <w:r w:rsidR="00B528F6" w:rsidRPr="00061420">
        <w:rPr>
          <w:rFonts w:asciiTheme="minorHAnsi" w:hAnsiTheme="minorHAnsi"/>
        </w:rPr>
        <w:t xml:space="preserve">Alumni who have returned to discuss the internship mention the importance of asking questions, reporting and discussion. It is essential that you contribute meaningfully in our class discussions and demonstrate active learning through asking questions. </w:t>
      </w:r>
      <w:r w:rsidRPr="00061420">
        <w:rPr>
          <w:rFonts w:asciiTheme="minorHAnsi" w:hAnsiTheme="minorHAnsi"/>
        </w:rPr>
        <w:t xml:space="preserve">Please use the appropriate professional language, including terminology within the community nutrition field. You will have opportunities for small group communication and class presentation. </w:t>
      </w:r>
    </w:p>
    <w:p w14:paraId="7096E655" w14:textId="77777777" w:rsidR="00776765" w:rsidRPr="00061420" w:rsidRDefault="00C34CCC" w:rsidP="00BA19CD">
      <w:pPr>
        <w:rPr>
          <w:rFonts w:asciiTheme="minorHAnsi" w:hAnsiTheme="minorHAnsi"/>
        </w:rPr>
      </w:pPr>
      <w:r w:rsidRPr="00061420">
        <w:rPr>
          <w:rFonts w:asciiTheme="minorHAnsi" w:hAnsiTheme="minorHAnsi"/>
        </w:rPr>
        <w:t xml:space="preserve">  </w:t>
      </w:r>
    </w:p>
    <w:p w14:paraId="680F47C8" w14:textId="77777777" w:rsidR="00F067BA" w:rsidRPr="00061420" w:rsidRDefault="00F067BA" w:rsidP="00F067BA">
      <w:pPr>
        <w:rPr>
          <w:rFonts w:asciiTheme="minorHAnsi" w:hAnsiTheme="minorHAnsi"/>
        </w:rPr>
      </w:pPr>
      <w:r w:rsidRPr="00061420">
        <w:rPr>
          <w:rFonts w:asciiTheme="minorHAnsi" w:hAnsiTheme="minorHAnsi"/>
          <w:b/>
          <w:bCs/>
        </w:rPr>
        <w:t>Plagiarism:</w:t>
      </w:r>
    </w:p>
    <w:p w14:paraId="2D41BC11" w14:textId="77777777" w:rsidR="00F067BA" w:rsidRPr="00061420" w:rsidRDefault="00F067BA" w:rsidP="00F067BA">
      <w:pPr>
        <w:rPr>
          <w:rFonts w:asciiTheme="minorHAnsi" w:hAnsiTheme="minorHAnsi"/>
        </w:rPr>
      </w:pPr>
      <w:r w:rsidRPr="00061420">
        <w:rPr>
          <w:rFonts w:asciiTheme="minorHAnsi" w:hAnsiTheme="minorHAnsi"/>
        </w:rPr>
        <w:t xml:space="preserve">Plagiarism of any type in your work is unacceptable within the University and </w:t>
      </w:r>
      <w:r w:rsidR="00C16363" w:rsidRPr="00061420">
        <w:rPr>
          <w:rFonts w:asciiTheme="minorHAnsi" w:hAnsiTheme="minorHAnsi"/>
        </w:rPr>
        <w:t>fieldwork experience</w:t>
      </w:r>
      <w:r w:rsidRPr="00061420">
        <w:rPr>
          <w:rFonts w:asciiTheme="minorHAnsi" w:hAnsiTheme="minorHAnsi"/>
        </w:rPr>
        <w:t>, consequences for plagiarism may range from an oral reprimand to expulsion from the University.  When you present work under your name, it must be your original work. If you are using other resources in the development of material</w:t>
      </w:r>
      <w:r w:rsidR="00C16363" w:rsidRPr="00061420">
        <w:rPr>
          <w:rFonts w:asciiTheme="minorHAnsi" w:hAnsiTheme="minorHAnsi"/>
        </w:rPr>
        <w:t xml:space="preserve">, written assignments or other avenues, these must be cited. </w:t>
      </w:r>
      <w:r w:rsidR="00B528F6" w:rsidRPr="00061420">
        <w:rPr>
          <w:rFonts w:asciiTheme="minorHAnsi" w:hAnsiTheme="minorHAnsi"/>
        </w:rPr>
        <w:t xml:space="preserve">Your submitted work will be checked using an online program that determines the percent of text directly copied from another source; this is also a useful device to check your ability to successfully summarize another person’s ideas using your own words and appropriate citation. </w:t>
      </w:r>
      <w:r w:rsidR="00C16363" w:rsidRPr="00061420">
        <w:rPr>
          <w:rFonts w:asciiTheme="minorHAnsi" w:hAnsiTheme="minorHAnsi"/>
        </w:rPr>
        <w:t xml:space="preserve">You may use the American Medical Association citation format used in the Journal of the </w:t>
      </w:r>
      <w:r w:rsidR="00A13063" w:rsidRPr="00061420">
        <w:rPr>
          <w:rFonts w:asciiTheme="minorHAnsi" w:hAnsiTheme="minorHAnsi"/>
        </w:rPr>
        <w:t>Association for Nutrition and Dietetics</w:t>
      </w:r>
      <w:r w:rsidR="00C16363" w:rsidRPr="00061420">
        <w:rPr>
          <w:rFonts w:asciiTheme="minorHAnsi" w:hAnsiTheme="minorHAnsi"/>
        </w:rPr>
        <w:t xml:space="preserve"> or v</w:t>
      </w:r>
      <w:r w:rsidRPr="00061420">
        <w:rPr>
          <w:rFonts w:asciiTheme="minorHAnsi" w:hAnsiTheme="minorHAnsi"/>
        </w:rPr>
        <w:t xml:space="preserve">isit the UWSP library's Virtual Reference Desk </w:t>
      </w:r>
      <w:r w:rsidR="00337091" w:rsidRPr="00061420">
        <w:rPr>
          <w:rFonts w:asciiTheme="minorHAnsi" w:hAnsiTheme="minorHAnsi"/>
        </w:rPr>
        <w:t>at</w:t>
      </w:r>
      <w:r w:rsidRPr="00061420">
        <w:rPr>
          <w:rFonts w:asciiTheme="minorHAnsi" w:hAnsiTheme="minorHAnsi"/>
        </w:rPr>
        <w:t xml:space="preserve"> </w:t>
      </w:r>
      <w:hyperlink r:id="rId8" w:history="1">
        <w:r w:rsidRPr="00061420">
          <w:rPr>
            <w:rStyle w:val="Hyperlink"/>
            <w:rFonts w:asciiTheme="minorHAnsi" w:hAnsiTheme="minorHAnsi"/>
          </w:rPr>
          <w:t>http://library.uwsp.edu/vrd/citations.htm</w:t>
        </w:r>
      </w:hyperlink>
      <w:r w:rsidR="00C16363" w:rsidRPr="00061420">
        <w:rPr>
          <w:rFonts w:asciiTheme="minorHAnsi" w:hAnsiTheme="minorHAnsi"/>
        </w:rPr>
        <w:t xml:space="preserve"> for the APA Style format. </w:t>
      </w:r>
    </w:p>
    <w:p w14:paraId="4DD8AE0B" w14:textId="77777777" w:rsidR="00F067BA" w:rsidRPr="00061420" w:rsidRDefault="00F067BA">
      <w:pPr>
        <w:rPr>
          <w:rFonts w:asciiTheme="minorHAnsi" w:hAnsiTheme="minorHAnsi"/>
        </w:rPr>
      </w:pPr>
    </w:p>
    <w:p w14:paraId="0C99BBFC" w14:textId="77777777" w:rsidR="00F067BA" w:rsidRPr="00061420" w:rsidRDefault="00F067BA">
      <w:pPr>
        <w:rPr>
          <w:rFonts w:asciiTheme="minorHAnsi" w:hAnsiTheme="minorHAnsi"/>
        </w:rPr>
      </w:pPr>
    </w:p>
    <w:p w14:paraId="00CD59D0" w14:textId="77777777" w:rsidR="003A7133" w:rsidRPr="00061420" w:rsidRDefault="003A7133">
      <w:pPr>
        <w:rPr>
          <w:rFonts w:asciiTheme="minorHAnsi" w:hAnsiTheme="minorHAnsi"/>
        </w:rPr>
      </w:pPr>
      <w:r w:rsidRPr="00061420">
        <w:rPr>
          <w:rFonts w:asciiTheme="minorHAnsi" w:hAnsiTheme="minorHAnsi"/>
        </w:rPr>
        <w:t>If you have any concern about meeting the requirements of this course, please see me.</w:t>
      </w:r>
    </w:p>
    <w:p w14:paraId="60FB3AEE" w14:textId="77777777" w:rsidR="00E204B3" w:rsidRPr="00061420" w:rsidRDefault="00E204B3">
      <w:pPr>
        <w:rPr>
          <w:rFonts w:asciiTheme="minorHAnsi" w:hAnsiTheme="minorHAnsi"/>
          <w:b/>
        </w:rPr>
      </w:pPr>
    </w:p>
    <w:p w14:paraId="2110A969" w14:textId="77777777" w:rsidR="00346F4D" w:rsidRDefault="00346F4D">
      <w:pPr>
        <w:rPr>
          <w:rFonts w:asciiTheme="minorHAnsi" w:hAnsiTheme="minorHAnsi"/>
          <w:b/>
        </w:rPr>
      </w:pPr>
      <w:r>
        <w:rPr>
          <w:rFonts w:asciiTheme="minorHAnsi" w:hAnsiTheme="minorHAnsi"/>
          <w:b/>
        </w:rPr>
        <w:br w:type="page"/>
      </w:r>
    </w:p>
    <w:p w14:paraId="173FE422" w14:textId="77777777" w:rsidR="003A7133" w:rsidRPr="00061420" w:rsidRDefault="003A7133">
      <w:pPr>
        <w:rPr>
          <w:rFonts w:asciiTheme="minorHAnsi" w:hAnsiTheme="minorHAnsi"/>
          <w:b/>
        </w:rPr>
      </w:pPr>
      <w:r w:rsidRPr="00061420">
        <w:rPr>
          <w:rFonts w:asciiTheme="minorHAnsi" w:hAnsiTheme="minorHAnsi"/>
          <w:b/>
        </w:rPr>
        <w:lastRenderedPageBreak/>
        <w:t>Tentative Schedule</w:t>
      </w:r>
      <w:r w:rsidR="00662AB3" w:rsidRPr="00061420">
        <w:rPr>
          <w:rFonts w:asciiTheme="minorHAnsi" w:hAnsiTheme="minorHAnsi"/>
          <w:b/>
        </w:rPr>
        <w:t>: Our agenda will change considering the following:</w:t>
      </w:r>
      <w:r w:rsidR="00C646F8" w:rsidRPr="00061420">
        <w:rPr>
          <w:rFonts w:asciiTheme="minorHAnsi" w:hAnsiTheme="minorHAnsi"/>
          <w:b/>
        </w:rPr>
        <w:t xml:space="preserve"> field trips</w:t>
      </w:r>
      <w:r w:rsidR="00662AB3" w:rsidRPr="00061420">
        <w:rPr>
          <w:rFonts w:asciiTheme="minorHAnsi" w:hAnsiTheme="minorHAnsi"/>
          <w:b/>
        </w:rPr>
        <w:t xml:space="preserve">, guest speakers and upcoming conferences. </w:t>
      </w:r>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6738"/>
        <w:gridCol w:w="2059"/>
        <w:gridCol w:w="14"/>
      </w:tblGrid>
      <w:tr w:rsidR="00951DC1" w:rsidRPr="00346F4D" w14:paraId="7E325BD1" w14:textId="77777777" w:rsidTr="00E01490">
        <w:tc>
          <w:tcPr>
            <w:tcW w:w="452" w:type="pct"/>
          </w:tcPr>
          <w:p w14:paraId="091FAEAB" w14:textId="77777777" w:rsidR="00951DC1" w:rsidRPr="00346F4D" w:rsidRDefault="00951DC1" w:rsidP="00951DC1">
            <w:pPr>
              <w:jc w:val="center"/>
              <w:rPr>
                <w:rFonts w:ascii="Arial" w:hAnsi="Arial" w:cs="Arial"/>
                <w:b/>
                <w:sz w:val="16"/>
                <w:szCs w:val="16"/>
                <w:u w:val="single"/>
              </w:rPr>
            </w:pPr>
            <w:r w:rsidRPr="00346F4D">
              <w:rPr>
                <w:rFonts w:ascii="Arial" w:hAnsi="Arial" w:cs="Arial"/>
                <w:b/>
                <w:sz w:val="16"/>
                <w:szCs w:val="16"/>
                <w:u w:val="single"/>
              </w:rPr>
              <w:t>Week of:</w:t>
            </w:r>
          </w:p>
        </w:tc>
        <w:tc>
          <w:tcPr>
            <w:tcW w:w="3478" w:type="pct"/>
          </w:tcPr>
          <w:p w14:paraId="1F7C8015" w14:textId="77777777" w:rsidR="00F20F59" w:rsidRPr="00346F4D" w:rsidRDefault="00F20F59" w:rsidP="00F20F59">
            <w:pPr>
              <w:pStyle w:val="Heading1"/>
              <w:jc w:val="center"/>
              <w:rPr>
                <w:rFonts w:asciiTheme="minorHAnsi" w:hAnsiTheme="minorHAnsi"/>
                <w:sz w:val="16"/>
                <w:szCs w:val="16"/>
              </w:rPr>
            </w:pPr>
            <w:r w:rsidRPr="00346F4D">
              <w:rPr>
                <w:rFonts w:asciiTheme="minorHAnsi" w:hAnsiTheme="minorHAnsi"/>
                <w:sz w:val="16"/>
                <w:szCs w:val="16"/>
              </w:rPr>
              <w:t>FN 456/656 ADVANCED COMMUNITY NUTRITION &amp; FOOD SYSTEMS</w:t>
            </w:r>
          </w:p>
          <w:p w14:paraId="064A74AF" w14:textId="77777777" w:rsidR="00951DC1" w:rsidRPr="00346F4D" w:rsidRDefault="00951DC1" w:rsidP="00F20F59">
            <w:pPr>
              <w:jc w:val="center"/>
              <w:rPr>
                <w:rFonts w:asciiTheme="minorHAnsi" w:hAnsiTheme="minorHAnsi"/>
                <w:b/>
                <w:sz w:val="16"/>
                <w:szCs w:val="16"/>
              </w:rPr>
            </w:pPr>
            <w:r w:rsidRPr="00346F4D">
              <w:rPr>
                <w:rFonts w:asciiTheme="minorHAnsi" w:hAnsiTheme="minorHAnsi"/>
                <w:b/>
                <w:sz w:val="16"/>
                <w:szCs w:val="16"/>
              </w:rPr>
              <w:t>Topic</w:t>
            </w:r>
            <w:r w:rsidR="00F20F59" w:rsidRPr="00346F4D">
              <w:rPr>
                <w:rFonts w:asciiTheme="minorHAnsi" w:hAnsiTheme="minorHAnsi"/>
                <w:b/>
                <w:sz w:val="16"/>
                <w:szCs w:val="16"/>
              </w:rPr>
              <w:t>s</w:t>
            </w:r>
          </w:p>
        </w:tc>
        <w:tc>
          <w:tcPr>
            <w:tcW w:w="1070" w:type="pct"/>
            <w:gridSpan w:val="2"/>
          </w:tcPr>
          <w:p w14:paraId="716B02E3" w14:textId="176B5916" w:rsidR="00951DC1" w:rsidRPr="00346F4D" w:rsidRDefault="00951DC1" w:rsidP="00951DC1">
            <w:pPr>
              <w:rPr>
                <w:rFonts w:asciiTheme="minorHAnsi" w:hAnsiTheme="minorHAnsi"/>
                <w:b/>
                <w:sz w:val="16"/>
                <w:szCs w:val="16"/>
              </w:rPr>
            </w:pPr>
            <w:r w:rsidRPr="00346F4D">
              <w:rPr>
                <w:rFonts w:asciiTheme="minorHAnsi" w:hAnsiTheme="minorHAnsi"/>
                <w:b/>
                <w:sz w:val="16"/>
                <w:szCs w:val="16"/>
              </w:rPr>
              <w:t xml:space="preserve">Text Readings Boyle/ </w:t>
            </w:r>
            <w:r w:rsidR="00FE59A9">
              <w:rPr>
                <w:rFonts w:asciiTheme="minorHAnsi" w:hAnsiTheme="minorHAnsi"/>
                <w:b/>
                <w:sz w:val="16"/>
                <w:szCs w:val="16"/>
              </w:rPr>
              <w:t>Land</w:t>
            </w:r>
          </w:p>
          <w:p w14:paraId="315AA9D7" w14:textId="2564EF77" w:rsidR="00951DC1" w:rsidRPr="00346F4D" w:rsidRDefault="00951DC1" w:rsidP="00951DC1">
            <w:pPr>
              <w:rPr>
                <w:rFonts w:asciiTheme="minorHAnsi" w:hAnsiTheme="minorHAnsi"/>
                <w:b/>
                <w:sz w:val="16"/>
                <w:szCs w:val="16"/>
              </w:rPr>
            </w:pPr>
          </w:p>
        </w:tc>
      </w:tr>
      <w:tr w:rsidR="00951DC1" w:rsidRPr="00346F4D" w14:paraId="3F4D0CD6" w14:textId="77777777" w:rsidTr="00E01490">
        <w:tc>
          <w:tcPr>
            <w:tcW w:w="452" w:type="pct"/>
          </w:tcPr>
          <w:p w14:paraId="6CF96266" w14:textId="2FAA46A6" w:rsidR="00951DC1" w:rsidRPr="00346F4D" w:rsidRDefault="00951DC1" w:rsidP="00951DC1">
            <w:pPr>
              <w:jc w:val="center"/>
              <w:rPr>
                <w:rFonts w:ascii="Arial" w:hAnsi="Arial" w:cs="Arial"/>
                <w:sz w:val="16"/>
                <w:szCs w:val="16"/>
              </w:rPr>
            </w:pPr>
            <w:r w:rsidRPr="00346F4D">
              <w:rPr>
                <w:rFonts w:ascii="Arial" w:hAnsi="Arial" w:cs="Arial"/>
                <w:sz w:val="16"/>
                <w:szCs w:val="16"/>
              </w:rPr>
              <w:t xml:space="preserve">Week 1 </w:t>
            </w:r>
            <w:r w:rsidR="003611D4" w:rsidRPr="00346F4D">
              <w:rPr>
                <w:rFonts w:ascii="Arial" w:hAnsi="Arial" w:cs="Arial"/>
                <w:sz w:val="16"/>
                <w:szCs w:val="16"/>
              </w:rPr>
              <w:t>Jan</w:t>
            </w:r>
            <w:r w:rsidR="00AB05AC" w:rsidRPr="00346F4D">
              <w:rPr>
                <w:rFonts w:ascii="Arial" w:hAnsi="Arial" w:cs="Arial"/>
                <w:sz w:val="16"/>
                <w:szCs w:val="16"/>
              </w:rPr>
              <w:t xml:space="preserve"> 2</w:t>
            </w:r>
            <w:r w:rsidR="003A58F7">
              <w:rPr>
                <w:rFonts w:ascii="Arial" w:hAnsi="Arial" w:cs="Arial"/>
                <w:sz w:val="16"/>
                <w:szCs w:val="16"/>
              </w:rPr>
              <w:t>5</w:t>
            </w:r>
          </w:p>
        </w:tc>
        <w:tc>
          <w:tcPr>
            <w:tcW w:w="3478" w:type="pct"/>
          </w:tcPr>
          <w:p w14:paraId="3640DE76" w14:textId="77777777" w:rsidR="00951DC1" w:rsidRPr="00346F4D" w:rsidRDefault="00951DC1" w:rsidP="00951DC1">
            <w:pPr>
              <w:rPr>
                <w:rFonts w:asciiTheme="minorHAnsi" w:hAnsiTheme="minorHAnsi"/>
                <w:b/>
                <w:sz w:val="16"/>
                <w:szCs w:val="16"/>
              </w:rPr>
            </w:pPr>
            <w:r w:rsidRPr="00346F4D">
              <w:rPr>
                <w:rFonts w:asciiTheme="minorHAnsi" w:hAnsiTheme="minorHAnsi"/>
                <w:b/>
                <w:sz w:val="16"/>
                <w:szCs w:val="16"/>
              </w:rPr>
              <w:t xml:space="preserve">Introduction </w:t>
            </w:r>
          </w:p>
          <w:p w14:paraId="71A334FF" w14:textId="77777777" w:rsidR="00951DC1" w:rsidRPr="00346F4D" w:rsidRDefault="00951DC1" w:rsidP="00951DC1">
            <w:pPr>
              <w:rPr>
                <w:rFonts w:asciiTheme="minorHAnsi" w:hAnsiTheme="minorHAnsi"/>
                <w:sz w:val="16"/>
                <w:szCs w:val="16"/>
              </w:rPr>
            </w:pPr>
            <w:r w:rsidRPr="00346F4D">
              <w:rPr>
                <w:rFonts w:asciiTheme="minorHAnsi" w:hAnsiTheme="minorHAnsi"/>
                <w:sz w:val="16"/>
                <w:szCs w:val="16"/>
              </w:rPr>
              <w:t xml:space="preserve">This week we will discuss the format of the class and introduce the key concepts of community nutrition and public health. How might these be related? How do these concepts differ?  Who are the partners that a community nutritionist works with? </w:t>
            </w:r>
          </w:p>
          <w:p w14:paraId="1D351C91" w14:textId="77777777" w:rsidR="00951DC1" w:rsidRPr="00346F4D" w:rsidRDefault="002C629A" w:rsidP="00951DC1">
            <w:pPr>
              <w:rPr>
                <w:rFonts w:asciiTheme="minorHAnsi" w:hAnsiTheme="minorHAnsi"/>
                <w:sz w:val="16"/>
                <w:szCs w:val="16"/>
              </w:rPr>
            </w:pPr>
            <w:r w:rsidRPr="00346F4D">
              <w:rPr>
                <w:rFonts w:asciiTheme="minorHAnsi" w:hAnsiTheme="minorHAnsi"/>
                <w:sz w:val="16"/>
                <w:szCs w:val="16"/>
                <w:u w:val="single"/>
              </w:rPr>
              <w:t>Fri</w:t>
            </w:r>
            <w:r w:rsidR="00951DC1" w:rsidRPr="00346F4D">
              <w:rPr>
                <w:rFonts w:asciiTheme="minorHAnsi" w:hAnsiTheme="minorHAnsi"/>
                <w:sz w:val="16"/>
                <w:szCs w:val="16"/>
                <w:u w:val="single"/>
              </w:rPr>
              <w:t>day</w:t>
            </w:r>
            <w:r w:rsidR="00951DC1" w:rsidRPr="00346F4D">
              <w:rPr>
                <w:rFonts w:asciiTheme="minorHAnsi" w:hAnsiTheme="minorHAnsi"/>
                <w:sz w:val="16"/>
                <w:szCs w:val="16"/>
              </w:rPr>
              <w:t xml:space="preserve">: Introduction to community nutrition and public health </w:t>
            </w:r>
          </w:p>
          <w:p w14:paraId="199598F5" w14:textId="77777777" w:rsidR="00951DC1" w:rsidRPr="00346F4D" w:rsidRDefault="00FD4A6D" w:rsidP="00951DC1">
            <w:pPr>
              <w:rPr>
                <w:rFonts w:asciiTheme="minorHAnsi" w:hAnsiTheme="minorHAnsi"/>
                <w:sz w:val="16"/>
                <w:szCs w:val="16"/>
              </w:rPr>
            </w:pPr>
            <w:r w:rsidRPr="00346F4D">
              <w:rPr>
                <w:rFonts w:asciiTheme="minorHAnsi" w:hAnsiTheme="minorHAnsi"/>
                <w:sz w:val="16"/>
                <w:szCs w:val="16"/>
              </w:rPr>
              <w:t xml:space="preserve">1. Healthy People 2020 </w:t>
            </w:r>
            <w:r w:rsidR="00DC2144" w:rsidRPr="00346F4D">
              <w:rPr>
                <w:rFonts w:asciiTheme="minorHAnsi" w:hAnsiTheme="minorHAnsi"/>
                <w:sz w:val="16"/>
                <w:szCs w:val="16"/>
              </w:rPr>
              <w:t>a</w:t>
            </w:r>
            <w:r w:rsidR="00951DC1" w:rsidRPr="00346F4D">
              <w:rPr>
                <w:rFonts w:asciiTheme="minorHAnsi" w:hAnsiTheme="minorHAnsi"/>
                <w:sz w:val="16"/>
                <w:szCs w:val="16"/>
              </w:rPr>
              <w:t xml:space="preserve">ccess the website: </w:t>
            </w:r>
            <w:hyperlink r:id="rId9" w:history="1">
              <w:r w:rsidR="00951DC1" w:rsidRPr="00346F4D">
                <w:rPr>
                  <w:rStyle w:val="Hyperlink"/>
                  <w:rFonts w:asciiTheme="minorHAnsi" w:hAnsiTheme="minorHAnsi"/>
                  <w:sz w:val="16"/>
                  <w:szCs w:val="16"/>
                </w:rPr>
                <w:t>www.healthypeople.gov</w:t>
              </w:r>
            </w:hyperlink>
            <w:r w:rsidR="00951DC1" w:rsidRPr="00346F4D">
              <w:rPr>
                <w:rFonts w:asciiTheme="minorHAnsi" w:hAnsiTheme="minorHAnsi"/>
                <w:sz w:val="16"/>
                <w:szCs w:val="16"/>
              </w:rPr>
              <w:t xml:space="preserve"> Click on the tab “Leading Health Indictors” which is on the top, then </w:t>
            </w:r>
            <w:r w:rsidR="00DC2144" w:rsidRPr="00346F4D">
              <w:rPr>
                <w:rFonts w:asciiTheme="minorHAnsi" w:hAnsiTheme="minorHAnsi"/>
                <w:sz w:val="16"/>
                <w:szCs w:val="16"/>
              </w:rPr>
              <w:t xml:space="preserve">read these two sections: </w:t>
            </w:r>
            <w:r w:rsidR="00951DC1" w:rsidRPr="00346F4D">
              <w:rPr>
                <w:rFonts w:asciiTheme="minorHAnsi" w:hAnsiTheme="minorHAnsi"/>
                <w:sz w:val="16"/>
                <w:szCs w:val="16"/>
              </w:rPr>
              <w:t xml:space="preserve">“Nutrition, Physical Activity and Obesity’ </w:t>
            </w:r>
            <w:r w:rsidR="00DC2144" w:rsidRPr="00346F4D">
              <w:rPr>
                <w:rFonts w:asciiTheme="minorHAnsi" w:hAnsiTheme="minorHAnsi"/>
                <w:sz w:val="16"/>
                <w:szCs w:val="16"/>
              </w:rPr>
              <w:t xml:space="preserve">and “Social Determinants” </w:t>
            </w:r>
            <w:r w:rsidR="00951DC1" w:rsidRPr="00346F4D">
              <w:rPr>
                <w:rFonts w:asciiTheme="minorHAnsi" w:hAnsiTheme="minorHAnsi"/>
                <w:sz w:val="16"/>
                <w:szCs w:val="16"/>
              </w:rPr>
              <w:t>by clicking on the left sid</w:t>
            </w:r>
            <w:r w:rsidR="00B927C5" w:rsidRPr="00346F4D">
              <w:rPr>
                <w:rFonts w:asciiTheme="minorHAnsi" w:hAnsiTheme="minorHAnsi"/>
                <w:sz w:val="16"/>
                <w:szCs w:val="16"/>
              </w:rPr>
              <w:t>e</w:t>
            </w:r>
            <w:r w:rsidR="00951DC1" w:rsidRPr="00346F4D">
              <w:rPr>
                <w:rFonts w:asciiTheme="minorHAnsi" w:hAnsiTheme="minorHAnsi"/>
                <w:sz w:val="16"/>
                <w:szCs w:val="16"/>
              </w:rPr>
              <w:t xml:space="preserve">bar. </w:t>
            </w:r>
          </w:p>
          <w:p w14:paraId="1B199DE9" w14:textId="0F07B9A4" w:rsidR="002C629A" w:rsidRPr="00346F4D" w:rsidRDefault="00951DC1" w:rsidP="002C629A">
            <w:pPr>
              <w:rPr>
                <w:rFonts w:asciiTheme="minorHAnsi" w:hAnsiTheme="minorHAnsi"/>
                <w:b/>
                <w:bCs/>
                <w:sz w:val="16"/>
                <w:szCs w:val="16"/>
              </w:rPr>
            </w:pPr>
            <w:r w:rsidRPr="00346F4D">
              <w:rPr>
                <w:rFonts w:asciiTheme="minorHAnsi" w:hAnsiTheme="minorHAnsi"/>
                <w:sz w:val="16"/>
                <w:szCs w:val="16"/>
              </w:rPr>
              <w:t xml:space="preserve">2. </w:t>
            </w:r>
            <w:r w:rsidRPr="00346F4D">
              <w:rPr>
                <w:rFonts w:asciiTheme="minorHAnsi" w:hAnsiTheme="minorHAnsi"/>
                <w:b/>
                <w:bCs/>
                <w:sz w:val="16"/>
                <w:szCs w:val="16"/>
              </w:rPr>
              <w:t xml:space="preserve">Closing the gap in a generation: Health equity through action on the social determinants of health, download and read the executive summary found </w:t>
            </w:r>
            <w:r w:rsidR="002C629A" w:rsidRPr="00346F4D">
              <w:rPr>
                <w:rFonts w:asciiTheme="minorHAnsi" w:hAnsiTheme="minorHAnsi"/>
                <w:b/>
                <w:bCs/>
                <w:sz w:val="16"/>
                <w:szCs w:val="16"/>
              </w:rPr>
              <w:t xml:space="preserve">on </w:t>
            </w:r>
            <w:r w:rsidR="002100E2">
              <w:rPr>
                <w:rFonts w:asciiTheme="minorHAnsi" w:hAnsiTheme="minorHAnsi"/>
                <w:b/>
                <w:bCs/>
                <w:sz w:val="16"/>
                <w:szCs w:val="16"/>
              </w:rPr>
              <w:t>CANVAS</w:t>
            </w:r>
          </w:p>
          <w:p w14:paraId="40CBC23F" w14:textId="77777777" w:rsidR="00951DC1" w:rsidRPr="00346F4D" w:rsidRDefault="00951DC1" w:rsidP="002C629A">
            <w:pPr>
              <w:rPr>
                <w:rFonts w:asciiTheme="minorHAnsi" w:hAnsiTheme="minorHAnsi"/>
                <w:color w:val="FF0000"/>
                <w:sz w:val="16"/>
                <w:szCs w:val="16"/>
              </w:rPr>
            </w:pPr>
            <w:r w:rsidRPr="00346F4D">
              <w:rPr>
                <w:rFonts w:asciiTheme="minorHAnsi" w:hAnsiTheme="minorHAnsi"/>
                <w:b/>
                <w:bCs/>
                <w:sz w:val="16"/>
                <w:szCs w:val="16"/>
              </w:rPr>
              <w:t xml:space="preserve"> </w:t>
            </w:r>
          </w:p>
        </w:tc>
        <w:tc>
          <w:tcPr>
            <w:tcW w:w="1070" w:type="pct"/>
            <w:gridSpan w:val="2"/>
          </w:tcPr>
          <w:p w14:paraId="4ACF63A2" w14:textId="77777777" w:rsidR="00B927C5" w:rsidRPr="00346F4D" w:rsidRDefault="003611D4" w:rsidP="00951DC1">
            <w:pPr>
              <w:rPr>
                <w:rFonts w:asciiTheme="minorHAnsi" w:hAnsiTheme="minorHAnsi"/>
                <w:sz w:val="16"/>
                <w:szCs w:val="16"/>
              </w:rPr>
            </w:pPr>
            <w:r w:rsidRPr="00346F4D">
              <w:rPr>
                <w:rFonts w:asciiTheme="minorHAnsi" w:hAnsiTheme="minorHAnsi"/>
                <w:sz w:val="16"/>
                <w:szCs w:val="16"/>
              </w:rPr>
              <w:t xml:space="preserve">Boyle: </w:t>
            </w:r>
            <w:proofErr w:type="spellStart"/>
            <w:r w:rsidR="00B927C5" w:rsidRPr="00346F4D">
              <w:rPr>
                <w:rFonts w:asciiTheme="minorHAnsi" w:hAnsiTheme="minorHAnsi"/>
                <w:sz w:val="16"/>
                <w:szCs w:val="16"/>
              </w:rPr>
              <w:t>Chpt</w:t>
            </w:r>
            <w:proofErr w:type="spellEnd"/>
            <w:r w:rsidR="00B927C5" w:rsidRPr="00346F4D">
              <w:rPr>
                <w:rFonts w:asciiTheme="minorHAnsi" w:hAnsiTheme="minorHAnsi"/>
                <w:sz w:val="16"/>
                <w:szCs w:val="16"/>
              </w:rPr>
              <w:t>. 1</w:t>
            </w:r>
          </w:p>
          <w:p w14:paraId="31A5C396" w14:textId="77777777" w:rsidR="00951DC1" w:rsidRPr="00346F4D" w:rsidRDefault="00951DC1" w:rsidP="00CD1B2D">
            <w:pPr>
              <w:rPr>
                <w:rFonts w:asciiTheme="minorHAnsi" w:hAnsiTheme="minorHAnsi"/>
                <w:sz w:val="16"/>
                <w:szCs w:val="16"/>
              </w:rPr>
            </w:pPr>
          </w:p>
        </w:tc>
      </w:tr>
      <w:tr w:rsidR="00951DC1" w:rsidRPr="00346F4D" w14:paraId="3E413E47" w14:textId="77777777" w:rsidTr="00E01490">
        <w:tc>
          <w:tcPr>
            <w:tcW w:w="452" w:type="pct"/>
          </w:tcPr>
          <w:p w14:paraId="09F24231" w14:textId="77777777" w:rsidR="00951DC1" w:rsidRPr="00346F4D" w:rsidRDefault="00951DC1" w:rsidP="00951DC1">
            <w:pPr>
              <w:jc w:val="center"/>
              <w:rPr>
                <w:rFonts w:ascii="Arial" w:hAnsi="Arial" w:cs="Arial"/>
                <w:sz w:val="16"/>
                <w:szCs w:val="16"/>
              </w:rPr>
            </w:pPr>
            <w:r w:rsidRPr="00346F4D">
              <w:rPr>
                <w:rFonts w:ascii="Arial" w:hAnsi="Arial" w:cs="Arial"/>
                <w:sz w:val="16"/>
                <w:szCs w:val="16"/>
              </w:rPr>
              <w:t>Week 2</w:t>
            </w:r>
          </w:p>
          <w:p w14:paraId="2DE1FA1D" w14:textId="2BBFF19B" w:rsidR="00951DC1" w:rsidRPr="00346F4D" w:rsidRDefault="003A58F7" w:rsidP="00951DC1">
            <w:pPr>
              <w:jc w:val="center"/>
              <w:rPr>
                <w:rFonts w:ascii="Arial" w:hAnsi="Arial" w:cs="Arial"/>
                <w:sz w:val="16"/>
                <w:szCs w:val="16"/>
              </w:rPr>
            </w:pPr>
            <w:r>
              <w:rPr>
                <w:rFonts w:ascii="Arial" w:hAnsi="Arial" w:cs="Arial"/>
                <w:sz w:val="16"/>
                <w:szCs w:val="16"/>
              </w:rPr>
              <w:t xml:space="preserve">Feb 1 </w:t>
            </w:r>
          </w:p>
        </w:tc>
        <w:tc>
          <w:tcPr>
            <w:tcW w:w="3478" w:type="pct"/>
          </w:tcPr>
          <w:p w14:paraId="5144F9BC" w14:textId="77777777" w:rsidR="00951DC1" w:rsidRPr="00346F4D" w:rsidRDefault="00951DC1" w:rsidP="00951DC1">
            <w:pPr>
              <w:rPr>
                <w:rFonts w:asciiTheme="minorHAnsi" w:hAnsiTheme="minorHAnsi"/>
                <w:b/>
                <w:sz w:val="16"/>
                <w:szCs w:val="16"/>
              </w:rPr>
            </w:pPr>
            <w:r w:rsidRPr="00346F4D">
              <w:rPr>
                <w:rFonts w:asciiTheme="minorHAnsi" w:hAnsiTheme="minorHAnsi"/>
                <w:b/>
                <w:sz w:val="16"/>
                <w:szCs w:val="16"/>
              </w:rPr>
              <w:t xml:space="preserve">Assessment of Community </w:t>
            </w:r>
          </w:p>
          <w:p w14:paraId="5E2D7AE9" w14:textId="77777777" w:rsidR="00951DC1" w:rsidRPr="00346F4D" w:rsidRDefault="00951DC1" w:rsidP="00951DC1">
            <w:pPr>
              <w:rPr>
                <w:rFonts w:asciiTheme="minorHAnsi" w:hAnsiTheme="minorHAnsi"/>
                <w:sz w:val="16"/>
                <w:szCs w:val="16"/>
              </w:rPr>
            </w:pPr>
            <w:r w:rsidRPr="00346F4D">
              <w:rPr>
                <w:rFonts w:asciiTheme="minorHAnsi" w:hAnsiTheme="minorHAnsi"/>
                <w:sz w:val="16"/>
                <w:szCs w:val="16"/>
              </w:rPr>
              <w:t xml:space="preserve">We will discuss the steps of a community assessment and look at case studies of the different types. </w:t>
            </w:r>
          </w:p>
          <w:p w14:paraId="11D11FC7" w14:textId="77777777" w:rsidR="00951DC1" w:rsidRPr="00346F4D" w:rsidRDefault="00951DC1" w:rsidP="00951DC1">
            <w:pPr>
              <w:rPr>
                <w:rFonts w:asciiTheme="minorHAnsi" w:hAnsiTheme="minorHAnsi"/>
                <w:sz w:val="16"/>
                <w:szCs w:val="16"/>
              </w:rPr>
            </w:pPr>
            <w:r w:rsidRPr="00346F4D">
              <w:rPr>
                <w:rFonts w:asciiTheme="minorHAnsi" w:hAnsiTheme="minorHAnsi"/>
                <w:sz w:val="16"/>
                <w:szCs w:val="16"/>
              </w:rPr>
              <w:t xml:space="preserve">Access the Community Food Security Assessment Toolkit and read the following sections: introduction, overview, profile of community socioeconomic and demographic characteristics and profile of community food resources. </w:t>
            </w:r>
          </w:p>
          <w:p w14:paraId="1EBCD4AF" w14:textId="7CDFFEE5" w:rsidR="004619E1" w:rsidRPr="00346F4D" w:rsidRDefault="004619E1" w:rsidP="00B528F6">
            <w:pPr>
              <w:rPr>
                <w:rFonts w:asciiTheme="minorHAnsi" w:hAnsiTheme="minorHAnsi"/>
                <w:color w:val="548DD4" w:themeColor="text2" w:themeTint="99"/>
                <w:sz w:val="16"/>
                <w:szCs w:val="16"/>
              </w:rPr>
            </w:pPr>
          </w:p>
        </w:tc>
        <w:tc>
          <w:tcPr>
            <w:tcW w:w="1070" w:type="pct"/>
            <w:gridSpan w:val="2"/>
          </w:tcPr>
          <w:p w14:paraId="4D380AAD" w14:textId="77777777" w:rsidR="00951DC1" w:rsidRPr="00346F4D" w:rsidRDefault="003611D4" w:rsidP="00951DC1">
            <w:pPr>
              <w:rPr>
                <w:rFonts w:asciiTheme="minorHAnsi" w:hAnsiTheme="minorHAnsi"/>
                <w:sz w:val="16"/>
                <w:szCs w:val="16"/>
              </w:rPr>
            </w:pPr>
            <w:r w:rsidRPr="00346F4D">
              <w:rPr>
                <w:rFonts w:asciiTheme="minorHAnsi" w:hAnsiTheme="minorHAnsi"/>
                <w:sz w:val="16"/>
                <w:szCs w:val="16"/>
              </w:rPr>
              <w:t xml:space="preserve">Boyle: </w:t>
            </w:r>
            <w:proofErr w:type="spellStart"/>
            <w:r w:rsidR="00EE5691" w:rsidRPr="00346F4D">
              <w:rPr>
                <w:rFonts w:asciiTheme="minorHAnsi" w:hAnsiTheme="minorHAnsi"/>
                <w:sz w:val="16"/>
                <w:szCs w:val="16"/>
              </w:rPr>
              <w:t>Ch</w:t>
            </w:r>
            <w:r w:rsidRPr="00346F4D">
              <w:rPr>
                <w:rFonts w:asciiTheme="minorHAnsi" w:hAnsiTheme="minorHAnsi"/>
                <w:sz w:val="16"/>
                <w:szCs w:val="16"/>
              </w:rPr>
              <w:t>pt</w:t>
            </w:r>
            <w:proofErr w:type="spellEnd"/>
            <w:r w:rsidR="00951DC1" w:rsidRPr="00346F4D">
              <w:rPr>
                <w:rFonts w:asciiTheme="minorHAnsi" w:hAnsiTheme="minorHAnsi"/>
                <w:sz w:val="16"/>
                <w:szCs w:val="16"/>
              </w:rPr>
              <w:t xml:space="preserve"> 2</w:t>
            </w:r>
          </w:p>
          <w:p w14:paraId="2F7BDFB0" w14:textId="782C0C35" w:rsidR="00951DC1" w:rsidRPr="00346F4D" w:rsidRDefault="00FE59A9" w:rsidP="00951DC1">
            <w:pPr>
              <w:rPr>
                <w:rFonts w:asciiTheme="minorHAnsi" w:hAnsiTheme="minorHAnsi"/>
                <w:sz w:val="16"/>
                <w:szCs w:val="16"/>
              </w:rPr>
            </w:pPr>
            <w:r>
              <w:rPr>
                <w:rFonts w:asciiTheme="minorHAnsi" w:hAnsiTheme="minorHAnsi"/>
                <w:sz w:val="16"/>
                <w:szCs w:val="16"/>
              </w:rPr>
              <w:t xml:space="preserve">Land: </w:t>
            </w:r>
            <w:proofErr w:type="spellStart"/>
            <w:r>
              <w:rPr>
                <w:rFonts w:asciiTheme="minorHAnsi" w:hAnsiTheme="minorHAnsi"/>
                <w:sz w:val="16"/>
                <w:szCs w:val="16"/>
              </w:rPr>
              <w:t>Chpt</w:t>
            </w:r>
            <w:proofErr w:type="spellEnd"/>
            <w:r>
              <w:rPr>
                <w:rFonts w:asciiTheme="minorHAnsi" w:hAnsiTheme="minorHAnsi"/>
                <w:sz w:val="16"/>
                <w:szCs w:val="16"/>
              </w:rPr>
              <w:t xml:space="preserve"> 1-4</w:t>
            </w:r>
          </w:p>
        </w:tc>
      </w:tr>
      <w:tr w:rsidR="00951DC1" w:rsidRPr="00346F4D" w14:paraId="59F7A889" w14:textId="77777777" w:rsidTr="00E01490">
        <w:trPr>
          <w:trHeight w:val="1637"/>
        </w:trPr>
        <w:tc>
          <w:tcPr>
            <w:tcW w:w="452" w:type="pct"/>
          </w:tcPr>
          <w:p w14:paraId="67FEED60" w14:textId="77777777" w:rsidR="00951DC1" w:rsidRPr="00346F4D" w:rsidRDefault="00951DC1" w:rsidP="00951DC1">
            <w:pPr>
              <w:jc w:val="center"/>
              <w:rPr>
                <w:rFonts w:ascii="Arial" w:hAnsi="Arial" w:cs="Arial"/>
                <w:sz w:val="16"/>
                <w:szCs w:val="16"/>
              </w:rPr>
            </w:pPr>
            <w:r w:rsidRPr="00346F4D">
              <w:rPr>
                <w:rFonts w:ascii="Arial" w:hAnsi="Arial" w:cs="Arial"/>
                <w:sz w:val="16"/>
                <w:szCs w:val="16"/>
              </w:rPr>
              <w:t>Week 3</w:t>
            </w:r>
          </w:p>
          <w:p w14:paraId="6F8B5A6E" w14:textId="2DC197C2" w:rsidR="00951DC1" w:rsidRDefault="00951DC1" w:rsidP="00951DC1">
            <w:pPr>
              <w:jc w:val="center"/>
              <w:rPr>
                <w:rFonts w:ascii="Arial" w:hAnsi="Arial" w:cs="Arial"/>
                <w:sz w:val="16"/>
                <w:szCs w:val="16"/>
              </w:rPr>
            </w:pPr>
            <w:r w:rsidRPr="00346F4D">
              <w:rPr>
                <w:rFonts w:ascii="Arial" w:hAnsi="Arial" w:cs="Arial"/>
                <w:sz w:val="16"/>
                <w:szCs w:val="16"/>
              </w:rPr>
              <w:t xml:space="preserve">Feb </w:t>
            </w:r>
            <w:r w:rsidR="003A58F7">
              <w:rPr>
                <w:rFonts w:ascii="Arial" w:hAnsi="Arial" w:cs="Arial"/>
                <w:sz w:val="16"/>
                <w:szCs w:val="16"/>
              </w:rPr>
              <w:t>8</w:t>
            </w:r>
          </w:p>
          <w:p w14:paraId="39E575EF" w14:textId="6B521AAF" w:rsidR="00215F45" w:rsidRPr="00346F4D" w:rsidRDefault="00215F45" w:rsidP="00951DC1">
            <w:pPr>
              <w:jc w:val="center"/>
              <w:rPr>
                <w:rFonts w:ascii="Arial" w:hAnsi="Arial" w:cs="Arial"/>
                <w:sz w:val="16"/>
                <w:szCs w:val="16"/>
              </w:rPr>
            </w:pPr>
          </w:p>
        </w:tc>
        <w:tc>
          <w:tcPr>
            <w:tcW w:w="3478" w:type="pct"/>
          </w:tcPr>
          <w:p w14:paraId="32EA278B" w14:textId="78231D99" w:rsidR="00951DC1" w:rsidRPr="00346F4D" w:rsidRDefault="00951DC1" w:rsidP="00951DC1">
            <w:pPr>
              <w:rPr>
                <w:rFonts w:asciiTheme="minorHAnsi" w:hAnsiTheme="minorHAnsi"/>
                <w:b/>
                <w:bCs/>
                <w:sz w:val="16"/>
                <w:szCs w:val="16"/>
              </w:rPr>
            </w:pPr>
            <w:r w:rsidRPr="00346F4D">
              <w:rPr>
                <w:rFonts w:asciiTheme="minorHAnsi" w:hAnsiTheme="minorHAnsi"/>
                <w:b/>
                <w:sz w:val="16"/>
                <w:szCs w:val="16"/>
              </w:rPr>
              <w:t xml:space="preserve">Food Security, from Local to Global; </w:t>
            </w:r>
            <w:r w:rsidRPr="00346F4D">
              <w:rPr>
                <w:rFonts w:asciiTheme="minorHAnsi" w:hAnsiTheme="minorHAnsi"/>
                <w:b/>
                <w:bCs/>
                <w:sz w:val="16"/>
                <w:szCs w:val="16"/>
              </w:rPr>
              <w:t>Target Population Assessment</w:t>
            </w:r>
            <w:r w:rsidR="00215F45">
              <w:rPr>
                <w:rFonts w:asciiTheme="minorHAnsi" w:hAnsiTheme="minorHAnsi"/>
                <w:b/>
                <w:bCs/>
                <w:sz w:val="16"/>
                <w:szCs w:val="16"/>
              </w:rPr>
              <w:t>/Field Work Placement</w:t>
            </w:r>
          </w:p>
          <w:p w14:paraId="5BFBD18B" w14:textId="4DAF0891" w:rsidR="00951DC1" w:rsidRDefault="00951DC1" w:rsidP="00951DC1">
            <w:pPr>
              <w:rPr>
                <w:rFonts w:asciiTheme="minorHAnsi" w:hAnsiTheme="minorHAnsi"/>
                <w:sz w:val="16"/>
                <w:szCs w:val="16"/>
              </w:rPr>
            </w:pPr>
            <w:r w:rsidRPr="00346F4D">
              <w:rPr>
                <w:rFonts w:asciiTheme="minorHAnsi" w:hAnsiTheme="minorHAnsi"/>
                <w:sz w:val="16"/>
                <w:szCs w:val="16"/>
              </w:rPr>
              <w:t xml:space="preserve">Our discussion focuses on food security. What are the similar factors contributing to food security across the globe? How can the richest nation have food insecure people? How do we assess those at risk? </w:t>
            </w:r>
          </w:p>
          <w:p w14:paraId="4EE88AFA" w14:textId="794FE04C" w:rsidR="003A58F7" w:rsidRPr="00346F4D" w:rsidRDefault="006C1F2A" w:rsidP="00951DC1">
            <w:pPr>
              <w:rPr>
                <w:rFonts w:asciiTheme="minorHAnsi" w:hAnsiTheme="minorHAnsi"/>
                <w:sz w:val="16"/>
                <w:szCs w:val="16"/>
              </w:rPr>
            </w:pPr>
            <w:r>
              <w:rPr>
                <w:rFonts w:asciiTheme="minorHAnsi" w:hAnsiTheme="minorHAnsi"/>
                <w:sz w:val="16"/>
                <w:szCs w:val="16"/>
                <w:highlight w:val="yellow"/>
              </w:rPr>
              <w:t xml:space="preserve">Friday: </w:t>
            </w:r>
            <w:r w:rsidR="003A58F7" w:rsidRPr="003A58F7">
              <w:rPr>
                <w:rFonts w:asciiTheme="minorHAnsi" w:hAnsiTheme="minorHAnsi"/>
                <w:sz w:val="16"/>
                <w:szCs w:val="16"/>
                <w:highlight w:val="yellow"/>
              </w:rPr>
              <w:t>Guest lecture: Dr. Pam Koch,</w:t>
            </w:r>
            <w:r w:rsidR="003A58F7">
              <w:rPr>
                <w:rFonts w:asciiTheme="minorHAnsi" w:hAnsiTheme="minorHAnsi"/>
                <w:sz w:val="16"/>
                <w:szCs w:val="16"/>
              </w:rPr>
              <w:t xml:space="preserve"> </w:t>
            </w:r>
          </w:p>
          <w:p w14:paraId="41CAD989" w14:textId="77777777" w:rsidR="00951DC1" w:rsidRPr="00421FA7" w:rsidRDefault="002C629A" w:rsidP="00951DC1">
            <w:pPr>
              <w:rPr>
                <w:rFonts w:asciiTheme="minorHAnsi" w:hAnsiTheme="minorHAnsi"/>
                <w:color w:val="0070C0"/>
                <w:sz w:val="16"/>
                <w:szCs w:val="16"/>
              </w:rPr>
            </w:pPr>
            <w:r w:rsidRPr="00421FA7">
              <w:rPr>
                <w:rFonts w:asciiTheme="minorHAnsi" w:hAnsiTheme="minorHAnsi"/>
                <w:color w:val="0070C0"/>
                <w:sz w:val="16"/>
                <w:szCs w:val="16"/>
                <w:u w:val="single"/>
              </w:rPr>
              <w:t>Friday</w:t>
            </w:r>
            <w:r w:rsidRPr="00421FA7">
              <w:rPr>
                <w:rFonts w:asciiTheme="minorHAnsi" w:hAnsiTheme="minorHAnsi"/>
                <w:color w:val="0070C0"/>
                <w:sz w:val="16"/>
                <w:szCs w:val="16"/>
              </w:rPr>
              <w:t>: assignment: Skill assessment, complete and post.</w:t>
            </w:r>
          </w:p>
          <w:p w14:paraId="1E08235B" w14:textId="58F351FA" w:rsidR="00F73D57" w:rsidRPr="00346F4D" w:rsidRDefault="00F73D57" w:rsidP="00951DC1">
            <w:pPr>
              <w:rPr>
                <w:rFonts w:asciiTheme="minorHAnsi" w:hAnsiTheme="minorHAnsi"/>
                <w:bCs/>
                <w:sz w:val="16"/>
                <w:szCs w:val="16"/>
              </w:rPr>
            </w:pPr>
            <w:r w:rsidRPr="00346F4D">
              <w:rPr>
                <w:rFonts w:asciiTheme="minorHAnsi" w:hAnsiTheme="minorHAnsi"/>
                <w:b/>
                <w:bCs/>
                <w:color w:val="548DD4" w:themeColor="text2" w:themeTint="99"/>
                <w:sz w:val="16"/>
                <w:szCs w:val="16"/>
              </w:rPr>
              <w:t xml:space="preserve">WIC evidence and summary due, </w:t>
            </w:r>
            <w:r w:rsidR="00215F45">
              <w:rPr>
                <w:rFonts w:asciiTheme="minorHAnsi" w:hAnsiTheme="minorHAnsi"/>
                <w:b/>
                <w:bCs/>
                <w:color w:val="548DD4" w:themeColor="text2" w:themeTint="99"/>
                <w:sz w:val="16"/>
                <w:szCs w:val="16"/>
              </w:rPr>
              <w:t>Feb 2</w:t>
            </w:r>
            <w:r w:rsidR="00421FA7">
              <w:rPr>
                <w:rFonts w:asciiTheme="minorHAnsi" w:hAnsiTheme="minorHAnsi"/>
                <w:b/>
                <w:bCs/>
                <w:color w:val="548DD4" w:themeColor="text2" w:themeTint="99"/>
                <w:sz w:val="16"/>
                <w:szCs w:val="16"/>
              </w:rPr>
              <w:t>6</w:t>
            </w:r>
            <w:r w:rsidRPr="00346F4D">
              <w:rPr>
                <w:rFonts w:asciiTheme="minorHAnsi" w:hAnsiTheme="minorHAnsi"/>
                <w:b/>
                <w:bCs/>
                <w:color w:val="548DD4" w:themeColor="text2" w:themeTint="99"/>
                <w:sz w:val="16"/>
                <w:szCs w:val="16"/>
              </w:rPr>
              <w:t xml:space="preserve">; </w:t>
            </w:r>
            <w:r w:rsidR="00204B0C">
              <w:rPr>
                <w:rFonts w:asciiTheme="minorHAnsi" w:hAnsiTheme="minorHAnsi"/>
                <w:b/>
                <w:bCs/>
                <w:color w:val="548DD4" w:themeColor="text2" w:themeTint="99"/>
                <w:sz w:val="16"/>
                <w:szCs w:val="16"/>
              </w:rPr>
              <w:t>See Assignment on Canvas</w:t>
            </w:r>
          </w:p>
        </w:tc>
        <w:tc>
          <w:tcPr>
            <w:tcW w:w="1070" w:type="pct"/>
            <w:gridSpan w:val="2"/>
          </w:tcPr>
          <w:p w14:paraId="39411195" w14:textId="308D3B09" w:rsidR="00951DC1" w:rsidRDefault="003611D4" w:rsidP="00951DC1">
            <w:pPr>
              <w:rPr>
                <w:rFonts w:asciiTheme="minorHAnsi" w:hAnsiTheme="minorHAnsi"/>
                <w:sz w:val="16"/>
                <w:szCs w:val="16"/>
              </w:rPr>
            </w:pPr>
            <w:r w:rsidRPr="00346F4D">
              <w:rPr>
                <w:rFonts w:asciiTheme="minorHAnsi" w:hAnsiTheme="minorHAnsi"/>
                <w:sz w:val="16"/>
                <w:szCs w:val="16"/>
              </w:rPr>
              <w:t xml:space="preserve">Boyle: </w:t>
            </w:r>
            <w:r w:rsidR="00951DC1" w:rsidRPr="00346F4D">
              <w:rPr>
                <w:rFonts w:asciiTheme="minorHAnsi" w:hAnsiTheme="minorHAnsi"/>
                <w:sz w:val="16"/>
                <w:szCs w:val="16"/>
              </w:rPr>
              <w:t>Chapter 3, 10</w:t>
            </w:r>
            <w:r w:rsidR="0024069C" w:rsidRPr="00346F4D">
              <w:rPr>
                <w:rFonts w:asciiTheme="minorHAnsi" w:hAnsiTheme="minorHAnsi"/>
                <w:sz w:val="16"/>
                <w:szCs w:val="16"/>
              </w:rPr>
              <w:t>, 14</w:t>
            </w:r>
          </w:p>
          <w:p w14:paraId="351E8FAD" w14:textId="55B91B5C" w:rsidR="00FE59A9" w:rsidRPr="00346F4D" w:rsidRDefault="00FE59A9" w:rsidP="00951DC1">
            <w:pPr>
              <w:rPr>
                <w:rFonts w:asciiTheme="minorHAnsi" w:hAnsiTheme="minorHAnsi"/>
                <w:sz w:val="16"/>
                <w:szCs w:val="16"/>
              </w:rPr>
            </w:pPr>
            <w:r>
              <w:rPr>
                <w:rFonts w:asciiTheme="minorHAnsi" w:hAnsiTheme="minorHAnsi"/>
                <w:sz w:val="16"/>
                <w:szCs w:val="16"/>
              </w:rPr>
              <w:t xml:space="preserve">Land: </w:t>
            </w:r>
            <w:proofErr w:type="spellStart"/>
            <w:r>
              <w:rPr>
                <w:rFonts w:asciiTheme="minorHAnsi" w:hAnsiTheme="minorHAnsi"/>
                <w:sz w:val="16"/>
                <w:szCs w:val="16"/>
              </w:rPr>
              <w:t>Chpt</w:t>
            </w:r>
            <w:proofErr w:type="spellEnd"/>
            <w:r>
              <w:rPr>
                <w:rFonts w:asciiTheme="minorHAnsi" w:hAnsiTheme="minorHAnsi"/>
                <w:sz w:val="16"/>
                <w:szCs w:val="16"/>
              </w:rPr>
              <w:t xml:space="preserve"> 5-7</w:t>
            </w:r>
          </w:p>
          <w:p w14:paraId="104C4B76" w14:textId="49032EDF" w:rsidR="003611D4" w:rsidRPr="00346F4D" w:rsidRDefault="003611D4" w:rsidP="00951DC1">
            <w:pPr>
              <w:rPr>
                <w:rFonts w:asciiTheme="minorHAnsi" w:hAnsiTheme="minorHAnsi"/>
                <w:sz w:val="16"/>
                <w:szCs w:val="16"/>
              </w:rPr>
            </w:pPr>
          </w:p>
        </w:tc>
      </w:tr>
      <w:tr w:rsidR="00951DC1" w:rsidRPr="00346F4D" w14:paraId="22B0F4DA" w14:textId="77777777" w:rsidTr="00E01490">
        <w:tc>
          <w:tcPr>
            <w:tcW w:w="452" w:type="pct"/>
          </w:tcPr>
          <w:p w14:paraId="0D09723B" w14:textId="77777777" w:rsidR="00951DC1" w:rsidRPr="00346F4D" w:rsidRDefault="00951DC1" w:rsidP="00951DC1">
            <w:pPr>
              <w:jc w:val="center"/>
              <w:rPr>
                <w:rFonts w:ascii="Arial" w:hAnsi="Arial" w:cs="Arial"/>
                <w:sz w:val="16"/>
                <w:szCs w:val="16"/>
              </w:rPr>
            </w:pPr>
            <w:r w:rsidRPr="00346F4D">
              <w:rPr>
                <w:rFonts w:ascii="Arial" w:hAnsi="Arial" w:cs="Arial"/>
                <w:sz w:val="16"/>
                <w:szCs w:val="16"/>
              </w:rPr>
              <w:t>Week 4</w:t>
            </w:r>
          </w:p>
          <w:p w14:paraId="3E6FE879" w14:textId="30F96C96" w:rsidR="00951DC1" w:rsidRPr="00346F4D" w:rsidRDefault="00951DC1" w:rsidP="00951DC1">
            <w:pPr>
              <w:jc w:val="center"/>
              <w:rPr>
                <w:rFonts w:ascii="Arial" w:hAnsi="Arial" w:cs="Arial"/>
                <w:sz w:val="16"/>
                <w:szCs w:val="16"/>
              </w:rPr>
            </w:pPr>
            <w:r w:rsidRPr="00346F4D">
              <w:rPr>
                <w:rFonts w:ascii="Arial" w:hAnsi="Arial" w:cs="Arial"/>
                <w:sz w:val="16"/>
                <w:szCs w:val="16"/>
              </w:rPr>
              <w:t xml:space="preserve">Feb </w:t>
            </w:r>
            <w:r w:rsidR="00AB05AC" w:rsidRPr="00346F4D">
              <w:rPr>
                <w:rFonts w:ascii="Arial" w:hAnsi="Arial" w:cs="Arial"/>
                <w:sz w:val="16"/>
                <w:szCs w:val="16"/>
              </w:rPr>
              <w:t>1</w:t>
            </w:r>
            <w:r w:rsidR="003A58F7">
              <w:rPr>
                <w:rFonts w:ascii="Arial" w:hAnsi="Arial" w:cs="Arial"/>
                <w:sz w:val="16"/>
                <w:szCs w:val="16"/>
              </w:rPr>
              <w:t>5</w:t>
            </w:r>
          </w:p>
        </w:tc>
        <w:tc>
          <w:tcPr>
            <w:tcW w:w="3478" w:type="pct"/>
          </w:tcPr>
          <w:p w14:paraId="663635C8" w14:textId="77777777" w:rsidR="00951DC1" w:rsidRPr="00346F4D" w:rsidRDefault="00951DC1" w:rsidP="00951DC1">
            <w:pPr>
              <w:rPr>
                <w:rFonts w:asciiTheme="minorHAnsi" w:hAnsiTheme="minorHAnsi"/>
                <w:b/>
                <w:sz w:val="16"/>
                <w:szCs w:val="16"/>
              </w:rPr>
            </w:pPr>
            <w:r w:rsidRPr="00346F4D">
              <w:rPr>
                <w:rFonts w:asciiTheme="minorHAnsi" w:hAnsiTheme="minorHAnsi"/>
                <w:b/>
                <w:sz w:val="16"/>
                <w:szCs w:val="16"/>
              </w:rPr>
              <w:t>Program Planning</w:t>
            </w:r>
            <w:r w:rsidR="0024069C" w:rsidRPr="00346F4D">
              <w:rPr>
                <w:rFonts w:asciiTheme="minorHAnsi" w:hAnsiTheme="minorHAnsi"/>
                <w:b/>
                <w:sz w:val="16"/>
                <w:szCs w:val="16"/>
              </w:rPr>
              <w:t>, Monitoring</w:t>
            </w:r>
            <w:r w:rsidRPr="00346F4D">
              <w:rPr>
                <w:rFonts w:asciiTheme="minorHAnsi" w:hAnsiTheme="minorHAnsi"/>
                <w:b/>
                <w:sz w:val="16"/>
                <w:szCs w:val="16"/>
              </w:rPr>
              <w:t xml:space="preserve"> and </w:t>
            </w:r>
            <w:proofErr w:type="gramStart"/>
            <w:r w:rsidRPr="00346F4D">
              <w:rPr>
                <w:rFonts w:asciiTheme="minorHAnsi" w:hAnsiTheme="minorHAnsi"/>
                <w:b/>
                <w:sz w:val="16"/>
                <w:szCs w:val="16"/>
              </w:rPr>
              <w:t>Evaluation;</w:t>
            </w:r>
            <w:proofErr w:type="gramEnd"/>
            <w:r w:rsidRPr="00346F4D">
              <w:rPr>
                <w:rFonts w:asciiTheme="minorHAnsi" w:hAnsiTheme="minorHAnsi"/>
                <w:b/>
                <w:sz w:val="16"/>
                <w:szCs w:val="16"/>
              </w:rPr>
              <w:t xml:space="preserve"> </w:t>
            </w:r>
          </w:p>
          <w:p w14:paraId="48BA32F7" w14:textId="77777777" w:rsidR="00951DC1" w:rsidRPr="00346F4D" w:rsidRDefault="00951DC1" w:rsidP="00951DC1">
            <w:pPr>
              <w:rPr>
                <w:rFonts w:asciiTheme="minorHAnsi" w:hAnsiTheme="minorHAnsi"/>
                <w:sz w:val="16"/>
                <w:szCs w:val="16"/>
              </w:rPr>
            </w:pPr>
            <w:r w:rsidRPr="00346F4D">
              <w:rPr>
                <w:rFonts w:asciiTheme="minorHAnsi" w:hAnsiTheme="minorHAnsi"/>
                <w:sz w:val="16"/>
                <w:szCs w:val="16"/>
              </w:rPr>
              <w:t xml:space="preserve">This week we will frame the planning and evaluation sections.  The logic model is a useful framework for program planning and is widely used in community food security programs. It is also required by some granting agencies. </w:t>
            </w:r>
          </w:p>
          <w:p w14:paraId="2A420A7E" w14:textId="77777777" w:rsidR="00951DC1" w:rsidRPr="00346F4D" w:rsidRDefault="00951DC1" w:rsidP="00951DC1">
            <w:pPr>
              <w:rPr>
                <w:rFonts w:asciiTheme="minorHAnsi" w:hAnsiTheme="minorHAnsi"/>
                <w:sz w:val="16"/>
                <w:szCs w:val="16"/>
              </w:rPr>
            </w:pPr>
            <w:r w:rsidRPr="00346F4D">
              <w:rPr>
                <w:rFonts w:asciiTheme="minorHAnsi" w:hAnsiTheme="minorHAnsi"/>
                <w:sz w:val="16"/>
                <w:szCs w:val="16"/>
                <w:u w:val="single"/>
              </w:rPr>
              <w:t>Tuesday</w:t>
            </w:r>
            <w:r w:rsidRPr="00346F4D">
              <w:rPr>
                <w:rFonts w:asciiTheme="minorHAnsi" w:hAnsiTheme="minorHAnsi"/>
                <w:sz w:val="16"/>
                <w:szCs w:val="16"/>
              </w:rPr>
              <w:t>:  Program Planning</w:t>
            </w:r>
          </w:p>
          <w:p w14:paraId="429958AB" w14:textId="77777777" w:rsidR="00951DC1" w:rsidRPr="00346F4D" w:rsidRDefault="00951DC1" w:rsidP="00951DC1">
            <w:pPr>
              <w:rPr>
                <w:rFonts w:asciiTheme="minorHAnsi" w:hAnsiTheme="minorHAnsi"/>
                <w:bCs/>
                <w:sz w:val="16"/>
                <w:szCs w:val="16"/>
              </w:rPr>
            </w:pPr>
            <w:r w:rsidRPr="00346F4D">
              <w:rPr>
                <w:rFonts w:asciiTheme="minorHAnsi" w:hAnsiTheme="minorHAnsi"/>
                <w:bCs/>
                <w:sz w:val="16"/>
                <w:szCs w:val="16"/>
                <w:u w:val="single"/>
              </w:rPr>
              <w:t>Thursday</w:t>
            </w:r>
            <w:r w:rsidRPr="00346F4D">
              <w:rPr>
                <w:rFonts w:asciiTheme="minorHAnsi" w:hAnsiTheme="minorHAnsi"/>
                <w:bCs/>
                <w:sz w:val="16"/>
                <w:szCs w:val="16"/>
              </w:rPr>
              <w:t xml:space="preserve">: Program Evaluation </w:t>
            </w:r>
          </w:p>
          <w:p w14:paraId="0FEB6A3F" w14:textId="77777777" w:rsidR="00951DC1" w:rsidRPr="00346F4D" w:rsidRDefault="00951DC1" w:rsidP="00951DC1">
            <w:pPr>
              <w:rPr>
                <w:rFonts w:asciiTheme="minorHAnsi" w:hAnsiTheme="minorHAnsi"/>
                <w:bCs/>
                <w:sz w:val="16"/>
                <w:szCs w:val="16"/>
              </w:rPr>
            </w:pPr>
            <w:r w:rsidRPr="00346F4D">
              <w:rPr>
                <w:rFonts w:asciiTheme="minorHAnsi" w:hAnsiTheme="minorHAnsi"/>
                <w:bCs/>
                <w:sz w:val="16"/>
                <w:szCs w:val="16"/>
              </w:rPr>
              <w:t>Practice using Logic Model (</w:t>
            </w:r>
            <w:proofErr w:type="spellStart"/>
            <w:r w:rsidRPr="00346F4D">
              <w:rPr>
                <w:rFonts w:asciiTheme="minorHAnsi" w:hAnsiTheme="minorHAnsi"/>
                <w:bCs/>
                <w:sz w:val="16"/>
                <w:szCs w:val="16"/>
              </w:rPr>
              <w:t>chpt</w:t>
            </w:r>
            <w:proofErr w:type="spellEnd"/>
            <w:r w:rsidRPr="00346F4D">
              <w:rPr>
                <w:rFonts w:asciiTheme="minorHAnsi" w:hAnsiTheme="minorHAnsi"/>
                <w:bCs/>
                <w:sz w:val="16"/>
                <w:szCs w:val="16"/>
              </w:rPr>
              <w:t xml:space="preserve"> 3 of Community Food Project Handbook)</w:t>
            </w:r>
          </w:p>
          <w:p w14:paraId="5557A95C" w14:textId="77777777" w:rsidR="00951DC1" w:rsidRPr="00346F4D" w:rsidRDefault="00951DC1" w:rsidP="00951DC1">
            <w:pPr>
              <w:rPr>
                <w:rFonts w:asciiTheme="minorHAnsi" w:hAnsiTheme="minorHAnsi"/>
                <w:bCs/>
                <w:sz w:val="16"/>
                <w:szCs w:val="16"/>
              </w:rPr>
            </w:pPr>
            <w:r w:rsidRPr="00346F4D">
              <w:rPr>
                <w:rFonts w:asciiTheme="minorHAnsi" w:hAnsiTheme="minorHAnsi"/>
                <w:bCs/>
                <w:sz w:val="16"/>
                <w:szCs w:val="16"/>
              </w:rPr>
              <w:t xml:space="preserve">Read:  </w:t>
            </w:r>
            <w:proofErr w:type="spellStart"/>
            <w:r w:rsidRPr="00346F4D">
              <w:rPr>
                <w:rFonts w:asciiTheme="minorHAnsi" w:hAnsiTheme="minorHAnsi"/>
                <w:bCs/>
                <w:sz w:val="16"/>
                <w:szCs w:val="16"/>
              </w:rPr>
              <w:t>chpt</w:t>
            </w:r>
            <w:proofErr w:type="spellEnd"/>
            <w:r w:rsidRPr="00346F4D">
              <w:rPr>
                <w:rFonts w:asciiTheme="minorHAnsi" w:hAnsiTheme="minorHAnsi"/>
                <w:bCs/>
                <w:sz w:val="16"/>
                <w:szCs w:val="16"/>
              </w:rPr>
              <w:t xml:space="preserve"> 1-2</w:t>
            </w:r>
            <w:r w:rsidR="00B927C5" w:rsidRPr="00346F4D">
              <w:rPr>
                <w:rFonts w:asciiTheme="minorHAnsi" w:hAnsiTheme="minorHAnsi"/>
                <w:bCs/>
                <w:sz w:val="16"/>
                <w:szCs w:val="16"/>
              </w:rPr>
              <w:t>, 6-8</w:t>
            </w:r>
            <w:r w:rsidRPr="00346F4D">
              <w:rPr>
                <w:rFonts w:asciiTheme="minorHAnsi" w:hAnsiTheme="minorHAnsi"/>
                <w:bCs/>
                <w:sz w:val="16"/>
                <w:szCs w:val="16"/>
              </w:rPr>
              <w:t xml:space="preserve"> in National Research Center, Inc. Community Food Project Evaluation Handbook, 2</w:t>
            </w:r>
            <w:r w:rsidRPr="00346F4D">
              <w:rPr>
                <w:rFonts w:asciiTheme="minorHAnsi" w:hAnsiTheme="minorHAnsi"/>
                <w:bCs/>
                <w:sz w:val="16"/>
                <w:szCs w:val="16"/>
                <w:vertAlign w:val="superscript"/>
              </w:rPr>
              <w:t>nd</w:t>
            </w:r>
            <w:r w:rsidRPr="00346F4D">
              <w:rPr>
                <w:rFonts w:asciiTheme="minorHAnsi" w:hAnsiTheme="minorHAnsi"/>
                <w:bCs/>
                <w:sz w:val="16"/>
                <w:szCs w:val="16"/>
              </w:rPr>
              <w:t xml:space="preserve"> ed. 2004</w:t>
            </w:r>
          </w:p>
          <w:p w14:paraId="1F090A49" w14:textId="77777777" w:rsidR="00951DC1" w:rsidRPr="00346F4D" w:rsidRDefault="00951DC1" w:rsidP="00951DC1">
            <w:pPr>
              <w:rPr>
                <w:rFonts w:asciiTheme="minorHAnsi" w:hAnsiTheme="minorHAnsi"/>
                <w:bCs/>
                <w:sz w:val="16"/>
                <w:szCs w:val="16"/>
              </w:rPr>
            </w:pPr>
            <w:r w:rsidRPr="00346F4D">
              <w:rPr>
                <w:rFonts w:asciiTheme="minorHAnsi" w:hAnsiTheme="minorHAnsi"/>
                <w:bCs/>
                <w:sz w:val="16"/>
                <w:szCs w:val="16"/>
                <w:u w:val="single"/>
              </w:rPr>
              <w:t>Friday</w:t>
            </w:r>
            <w:r w:rsidRPr="00346F4D">
              <w:rPr>
                <w:rFonts w:asciiTheme="minorHAnsi" w:hAnsiTheme="minorHAnsi"/>
                <w:bCs/>
                <w:sz w:val="16"/>
                <w:szCs w:val="16"/>
              </w:rPr>
              <w:t xml:space="preserve">: </w:t>
            </w:r>
            <w:r w:rsidRPr="00346F4D">
              <w:rPr>
                <w:rFonts w:asciiTheme="minorHAnsi" w:hAnsiTheme="minorHAnsi"/>
                <w:b/>
                <w:bCs/>
                <w:color w:val="FF0000"/>
                <w:sz w:val="16"/>
                <w:szCs w:val="16"/>
                <w:u w:val="single"/>
              </w:rPr>
              <w:t>Exam 1</w:t>
            </w:r>
          </w:p>
          <w:p w14:paraId="38DC6085" w14:textId="77777777" w:rsidR="00951DC1" w:rsidRPr="00346F4D" w:rsidRDefault="00951DC1" w:rsidP="00F2227C">
            <w:pPr>
              <w:rPr>
                <w:rFonts w:asciiTheme="minorHAnsi" w:hAnsiTheme="minorHAnsi"/>
                <w:sz w:val="16"/>
                <w:szCs w:val="16"/>
              </w:rPr>
            </w:pPr>
          </w:p>
        </w:tc>
        <w:tc>
          <w:tcPr>
            <w:tcW w:w="1070" w:type="pct"/>
            <w:gridSpan w:val="2"/>
          </w:tcPr>
          <w:p w14:paraId="796FAB86" w14:textId="77777777" w:rsidR="00951DC1" w:rsidRPr="00346F4D" w:rsidRDefault="003611D4" w:rsidP="00951DC1">
            <w:pPr>
              <w:rPr>
                <w:rFonts w:asciiTheme="minorHAnsi" w:hAnsiTheme="minorHAnsi"/>
                <w:sz w:val="16"/>
                <w:szCs w:val="16"/>
              </w:rPr>
            </w:pPr>
            <w:r w:rsidRPr="00346F4D">
              <w:rPr>
                <w:rFonts w:asciiTheme="minorHAnsi" w:hAnsiTheme="minorHAnsi"/>
                <w:sz w:val="16"/>
                <w:szCs w:val="16"/>
              </w:rPr>
              <w:t xml:space="preserve">Boyle: </w:t>
            </w:r>
            <w:r w:rsidR="00951DC1" w:rsidRPr="00346F4D">
              <w:rPr>
                <w:rFonts w:asciiTheme="minorHAnsi" w:hAnsiTheme="minorHAnsi"/>
                <w:sz w:val="16"/>
                <w:szCs w:val="16"/>
              </w:rPr>
              <w:t>Chapters 4, 5</w:t>
            </w:r>
          </w:p>
          <w:p w14:paraId="7E1FBD60" w14:textId="1B047E3F" w:rsidR="00951DC1" w:rsidRPr="00346F4D" w:rsidRDefault="00FE59A9" w:rsidP="00951DC1">
            <w:pPr>
              <w:rPr>
                <w:rFonts w:asciiTheme="minorHAnsi" w:hAnsiTheme="minorHAnsi"/>
                <w:sz w:val="16"/>
                <w:szCs w:val="16"/>
              </w:rPr>
            </w:pPr>
            <w:r>
              <w:rPr>
                <w:rFonts w:asciiTheme="minorHAnsi" w:hAnsiTheme="minorHAnsi"/>
                <w:sz w:val="16"/>
                <w:szCs w:val="16"/>
              </w:rPr>
              <w:t>Land: 8-10</w:t>
            </w:r>
          </w:p>
        </w:tc>
      </w:tr>
      <w:tr w:rsidR="00951DC1" w:rsidRPr="00346F4D" w14:paraId="49463F9C" w14:textId="77777777" w:rsidTr="00E01490">
        <w:tc>
          <w:tcPr>
            <w:tcW w:w="452" w:type="pct"/>
          </w:tcPr>
          <w:p w14:paraId="79AE151A" w14:textId="77777777" w:rsidR="00951DC1" w:rsidRPr="00346F4D" w:rsidRDefault="00EE5691" w:rsidP="00951DC1">
            <w:pPr>
              <w:jc w:val="center"/>
              <w:rPr>
                <w:rFonts w:ascii="Arial" w:hAnsi="Arial" w:cs="Arial"/>
                <w:sz w:val="16"/>
                <w:szCs w:val="16"/>
              </w:rPr>
            </w:pPr>
            <w:r w:rsidRPr="00346F4D">
              <w:rPr>
                <w:rFonts w:ascii="Arial" w:hAnsi="Arial" w:cs="Arial"/>
                <w:sz w:val="16"/>
                <w:szCs w:val="16"/>
              </w:rPr>
              <w:t>Week 5</w:t>
            </w:r>
          </w:p>
          <w:p w14:paraId="266C7258" w14:textId="6F916F52" w:rsidR="00951DC1" w:rsidRPr="00346F4D" w:rsidRDefault="00AB05AC" w:rsidP="00951DC1">
            <w:pPr>
              <w:jc w:val="center"/>
              <w:rPr>
                <w:rFonts w:ascii="Arial" w:hAnsi="Arial" w:cs="Arial"/>
                <w:sz w:val="16"/>
                <w:szCs w:val="16"/>
              </w:rPr>
            </w:pPr>
            <w:r w:rsidRPr="00346F4D">
              <w:rPr>
                <w:rFonts w:ascii="Arial" w:hAnsi="Arial" w:cs="Arial"/>
                <w:sz w:val="16"/>
                <w:szCs w:val="16"/>
              </w:rPr>
              <w:t xml:space="preserve">Feb </w:t>
            </w:r>
            <w:r w:rsidR="003A58F7">
              <w:rPr>
                <w:rFonts w:ascii="Arial" w:hAnsi="Arial" w:cs="Arial"/>
                <w:sz w:val="16"/>
                <w:szCs w:val="16"/>
              </w:rPr>
              <w:t>22</w:t>
            </w:r>
          </w:p>
        </w:tc>
        <w:tc>
          <w:tcPr>
            <w:tcW w:w="3478" w:type="pct"/>
          </w:tcPr>
          <w:p w14:paraId="296B6307" w14:textId="77777777" w:rsidR="00951DC1" w:rsidRPr="00346F4D" w:rsidRDefault="00EA6C71" w:rsidP="00951DC1">
            <w:pPr>
              <w:rPr>
                <w:rFonts w:asciiTheme="minorHAnsi" w:hAnsiTheme="minorHAnsi"/>
                <w:b/>
                <w:sz w:val="16"/>
                <w:szCs w:val="16"/>
              </w:rPr>
            </w:pPr>
            <w:r w:rsidRPr="00346F4D">
              <w:rPr>
                <w:rFonts w:asciiTheme="minorHAnsi" w:hAnsiTheme="minorHAnsi"/>
                <w:b/>
                <w:sz w:val="16"/>
                <w:szCs w:val="16"/>
              </w:rPr>
              <w:t xml:space="preserve">National and International </w:t>
            </w:r>
            <w:r w:rsidR="003611D4" w:rsidRPr="00346F4D">
              <w:rPr>
                <w:rFonts w:asciiTheme="minorHAnsi" w:hAnsiTheme="minorHAnsi"/>
                <w:b/>
                <w:sz w:val="16"/>
                <w:szCs w:val="16"/>
              </w:rPr>
              <w:t>Public Policy</w:t>
            </w:r>
          </w:p>
          <w:p w14:paraId="17C2BAD8" w14:textId="77777777" w:rsidR="00951DC1" w:rsidRPr="00346F4D" w:rsidRDefault="00EA6C71" w:rsidP="00951DC1">
            <w:pPr>
              <w:rPr>
                <w:rFonts w:asciiTheme="minorHAnsi" w:hAnsiTheme="minorHAnsi"/>
                <w:sz w:val="16"/>
                <w:szCs w:val="16"/>
              </w:rPr>
            </w:pPr>
            <w:r w:rsidRPr="00346F4D">
              <w:rPr>
                <w:rFonts w:asciiTheme="minorHAnsi" w:hAnsiTheme="minorHAnsi"/>
                <w:sz w:val="16"/>
                <w:szCs w:val="16"/>
              </w:rPr>
              <w:t>Tues</w:t>
            </w:r>
            <w:r w:rsidR="00F73D57" w:rsidRPr="00346F4D">
              <w:rPr>
                <w:rFonts w:asciiTheme="minorHAnsi" w:hAnsiTheme="minorHAnsi"/>
                <w:sz w:val="16"/>
                <w:szCs w:val="16"/>
              </w:rPr>
              <w:t xml:space="preserve">: </w:t>
            </w:r>
            <w:r w:rsidR="00951DC1" w:rsidRPr="00346F4D">
              <w:rPr>
                <w:rFonts w:asciiTheme="minorHAnsi" w:hAnsiTheme="minorHAnsi"/>
                <w:sz w:val="16"/>
                <w:szCs w:val="16"/>
              </w:rPr>
              <w:t xml:space="preserve">The US national nutrition monitoring system is responsible for assessing the nation’s health and justifies the various programs. We will review this system and the programs. </w:t>
            </w:r>
          </w:p>
          <w:p w14:paraId="2486A5E5" w14:textId="77777777" w:rsidR="0024069C" w:rsidRPr="00346F4D" w:rsidRDefault="00F73D57" w:rsidP="0024069C">
            <w:pPr>
              <w:rPr>
                <w:rFonts w:asciiTheme="minorHAnsi" w:hAnsiTheme="minorHAnsi"/>
                <w:sz w:val="16"/>
                <w:szCs w:val="16"/>
              </w:rPr>
            </w:pPr>
            <w:r w:rsidRPr="00346F4D">
              <w:rPr>
                <w:rFonts w:asciiTheme="minorHAnsi" w:hAnsiTheme="minorHAnsi"/>
                <w:sz w:val="16"/>
                <w:szCs w:val="16"/>
              </w:rPr>
              <w:t>Thursday</w:t>
            </w:r>
            <w:r w:rsidR="0024069C" w:rsidRPr="00346F4D">
              <w:rPr>
                <w:rFonts w:asciiTheme="minorHAnsi" w:hAnsiTheme="minorHAnsi"/>
                <w:sz w:val="16"/>
                <w:szCs w:val="16"/>
              </w:rPr>
              <w:t>: Compare and Contrast: national and international systems, especially the United Nations systems (World Health Organization, UNICEF, etc.)</w:t>
            </w:r>
          </w:p>
          <w:p w14:paraId="5C970939" w14:textId="77777777" w:rsidR="00F73D57" w:rsidRPr="00346F4D" w:rsidRDefault="00F73D57" w:rsidP="0024069C">
            <w:pPr>
              <w:rPr>
                <w:rFonts w:asciiTheme="minorHAnsi" w:hAnsiTheme="minorHAnsi"/>
                <w:b/>
                <w:bCs/>
                <w:sz w:val="16"/>
                <w:szCs w:val="16"/>
              </w:rPr>
            </w:pPr>
            <w:r w:rsidRPr="00346F4D">
              <w:rPr>
                <w:rFonts w:asciiTheme="minorHAnsi" w:hAnsiTheme="minorHAnsi"/>
                <w:sz w:val="16"/>
                <w:szCs w:val="16"/>
              </w:rPr>
              <w:t>Friday: Sustainable Development Goals, online class</w:t>
            </w:r>
          </w:p>
          <w:p w14:paraId="2949B10A" w14:textId="358743E9" w:rsidR="00EA6C71" w:rsidRPr="00346F4D" w:rsidRDefault="00421FA7" w:rsidP="008A22B4">
            <w:pPr>
              <w:rPr>
                <w:rFonts w:asciiTheme="minorHAnsi" w:hAnsiTheme="minorHAnsi"/>
                <w:sz w:val="16"/>
                <w:szCs w:val="16"/>
              </w:rPr>
            </w:pPr>
            <w:r>
              <w:rPr>
                <w:rFonts w:asciiTheme="minorHAnsi" w:hAnsiTheme="minorHAnsi"/>
                <w:b/>
                <w:bCs/>
                <w:color w:val="548DD4" w:themeColor="text2" w:themeTint="99"/>
                <w:sz w:val="16"/>
                <w:szCs w:val="16"/>
              </w:rPr>
              <w:t xml:space="preserve">Friday: </w:t>
            </w:r>
            <w:r w:rsidRPr="00346F4D">
              <w:rPr>
                <w:rFonts w:asciiTheme="minorHAnsi" w:hAnsiTheme="minorHAnsi"/>
                <w:b/>
                <w:bCs/>
                <w:color w:val="548DD4" w:themeColor="text2" w:themeTint="99"/>
                <w:sz w:val="16"/>
                <w:szCs w:val="16"/>
              </w:rPr>
              <w:t xml:space="preserve">WIC evidence and summary due, </w:t>
            </w:r>
            <w:r>
              <w:rPr>
                <w:rFonts w:asciiTheme="minorHAnsi" w:hAnsiTheme="minorHAnsi"/>
                <w:b/>
                <w:bCs/>
                <w:color w:val="548DD4" w:themeColor="text2" w:themeTint="99"/>
                <w:sz w:val="16"/>
                <w:szCs w:val="16"/>
              </w:rPr>
              <w:t>Feb 26</w:t>
            </w:r>
          </w:p>
        </w:tc>
        <w:tc>
          <w:tcPr>
            <w:tcW w:w="1070" w:type="pct"/>
            <w:gridSpan w:val="2"/>
          </w:tcPr>
          <w:p w14:paraId="0B19A49A" w14:textId="77777777" w:rsidR="00951DC1" w:rsidRPr="00346F4D" w:rsidRDefault="003611D4" w:rsidP="00951DC1">
            <w:pPr>
              <w:rPr>
                <w:rFonts w:asciiTheme="minorHAnsi" w:hAnsiTheme="minorHAnsi"/>
                <w:sz w:val="16"/>
                <w:szCs w:val="16"/>
              </w:rPr>
            </w:pPr>
            <w:r w:rsidRPr="00346F4D">
              <w:rPr>
                <w:rFonts w:asciiTheme="minorHAnsi" w:hAnsiTheme="minorHAnsi"/>
                <w:sz w:val="16"/>
                <w:szCs w:val="16"/>
              </w:rPr>
              <w:t xml:space="preserve">Boyle: </w:t>
            </w:r>
            <w:proofErr w:type="spellStart"/>
            <w:r w:rsidR="00951DC1" w:rsidRPr="00346F4D">
              <w:rPr>
                <w:rFonts w:asciiTheme="minorHAnsi" w:hAnsiTheme="minorHAnsi"/>
                <w:sz w:val="16"/>
                <w:szCs w:val="16"/>
              </w:rPr>
              <w:t>Ch</w:t>
            </w:r>
            <w:r w:rsidR="00EE5691" w:rsidRPr="00346F4D">
              <w:rPr>
                <w:rFonts w:asciiTheme="minorHAnsi" w:hAnsiTheme="minorHAnsi"/>
                <w:sz w:val="16"/>
                <w:szCs w:val="16"/>
              </w:rPr>
              <w:t>pt</w:t>
            </w:r>
            <w:proofErr w:type="spellEnd"/>
            <w:r w:rsidR="00EE5691" w:rsidRPr="00346F4D">
              <w:rPr>
                <w:rFonts w:asciiTheme="minorHAnsi" w:hAnsiTheme="minorHAnsi"/>
                <w:sz w:val="16"/>
                <w:szCs w:val="16"/>
              </w:rPr>
              <w:t>.</w:t>
            </w:r>
            <w:r w:rsidR="00951DC1" w:rsidRPr="00346F4D">
              <w:rPr>
                <w:rFonts w:asciiTheme="minorHAnsi" w:hAnsiTheme="minorHAnsi"/>
                <w:sz w:val="16"/>
                <w:szCs w:val="16"/>
              </w:rPr>
              <w:t xml:space="preserve"> 6, 7</w:t>
            </w:r>
            <w:r w:rsidR="0024069C" w:rsidRPr="00346F4D">
              <w:rPr>
                <w:rFonts w:asciiTheme="minorHAnsi" w:hAnsiTheme="minorHAnsi"/>
                <w:sz w:val="16"/>
                <w:szCs w:val="16"/>
              </w:rPr>
              <w:t>, 14</w:t>
            </w:r>
          </w:p>
          <w:p w14:paraId="71CC64DC" w14:textId="6B410769" w:rsidR="003611D4" w:rsidRPr="00346F4D" w:rsidRDefault="00FE59A9" w:rsidP="00951DC1">
            <w:pPr>
              <w:rPr>
                <w:rFonts w:asciiTheme="minorHAnsi" w:hAnsiTheme="minorHAnsi"/>
                <w:sz w:val="16"/>
                <w:szCs w:val="16"/>
              </w:rPr>
            </w:pPr>
            <w:r>
              <w:rPr>
                <w:rFonts w:asciiTheme="minorHAnsi" w:hAnsiTheme="minorHAnsi"/>
                <w:sz w:val="16"/>
                <w:szCs w:val="16"/>
              </w:rPr>
              <w:t>Land: 11-14</w:t>
            </w:r>
          </w:p>
        </w:tc>
      </w:tr>
      <w:tr w:rsidR="00951DC1" w:rsidRPr="00346F4D" w14:paraId="17919312" w14:textId="77777777" w:rsidTr="00077480">
        <w:trPr>
          <w:gridAfter w:val="1"/>
          <w:wAfter w:w="7" w:type="pct"/>
        </w:trPr>
        <w:tc>
          <w:tcPr>
            <w:tcW w:w="452" w:type="pct"/>
          </w:tcPr>
          <w:p w14:paraId="27032EE5" w14:textId="77777777" w:rsidR="00951DC1" w:rsidRPr="00346F4D" w:rsidRDefault="006C7418" w:rsidP="00951DC1">
            <w:pPr>
              <w:jc w:val="center"/>
              <w:rPr>
                <w:rFonts w:ascii="Arial" w:hAnsi="Arial" w:cs="Arial"/>
                <w:sz w:val="16"/>
                <w:szCs w:val="16"/>
              </w:rPr>
            </w:pPr>
            <w:r w:rsidRPr="00346F4D">
              <w:rPr>
                <w:sz w:val="16"/>
                <w:szCs w:val="16"/>
              </w:rPr>
              <w:br w:type="page"/>
            </w:r>
            <w:r w:rsidR="00EE5691" w:rsidRPr="00346F4D">
              <w:rPr>
                <w:rFonts w:ascii="Arial" w:hAnsi="Arial" w:cs="Arial"/>
                <w:sz w:val="16"/>
                <w:szCs w:val="16"/>
              </w:rPr>
              <w:t>Week 6</w:t>
            </w:r>
          </w:p>
          <w:p w14:paraId="402ADE42" w14:textId="30CB78EC" w:rsidR="00951DC1" w:rsidRPr="00346F4D" w:rsidRDefault="003A58F7" w:rsidP="00951DC1">
            <w:pPr>
              <w:jc w:val="center"/>
              <w:rPr>
                <w:rFonts w:ascii="Arial" w:hAnsi="Arial" w:cs="Arial"/>
                <w:sz w:val="16"/>
                <w:szCs w:val="16"/>
              </w:rPr>
            </w:pPr>
            <w:r>
              <w:rPr>
                <w:rFonts w:ascii="Arial" w:hAnsi="Arial" w:cs="Arial"/>
                <w:sz w:val="16"/>
                <w:szCs w:val="16"/>
              </w:rPr>
              <w:t>March 1</w:t>
            </w:r>
          </w:p>
          <w:p w14:paraId="479D665D" w14:textId="77777777" w:rsidR="00951DC1" w:rsidRPr="00346F4D" w:rsidRDefault="00951DC1" w:rsidP="00951DC1">
            <w:pPr>
              <w:jc w:val="center"/>
              <w:rPr>
                <w:rFonts w:ascii="Arial" w:hAnsi="Arial" w:cs="Arial"/>
                <w:sz w:val="16"/>
                <w:szCs w:val="16"/>
              </w:rPr>
            </w:pPr>
            <w:r w:rsidRPr="00346F4D">
              <w:rPr>
                <w:rFonts w:ascii="Arial" w:hAnsi="Arial" w:cs="Arial"/>
                <w:sz w:val="16"/>
                <w:szCs w:val="16"/>
              </w:rPr>
              <w:t xml:space="preserve"> </w:t>
            </w:r>
          </w:p>
        </w:tc>
        <w:tc>
          <w:tcPr>
            <w:tcW w:w="3478" w:type="pct"/>
          </w:tcPr>
          <w:p w14:paraId="7C6CD632" w14:textId="77777777" w:rsidR="00951DC1" w:rsidRPr="00346F4D" w:rsidRDefault="0024069C" w:rsidP="00951DC1">
            <w:pPr>
              <w:rPr>
                <w:rFonts w:asciiTheme="minorHAnsi" w:hAnsiTheme="minorHAnsi"/>
                <w:b/>
                <w:sz w:val="16"/>
                <w:szCs w:val="16"/>
              </w:rPr>
            </w:pPr>
            <w:r w:rsidRPr="00346F4D">
              <w:rPr>
                <w:rFonts w:asciiTheme="minorHAnsi" w:hAnsiTheme="minorHAnsi"/>
                <w:b/>
                <w:sz w:val="16"/>
                <w:szCs w:val="16"/>
              </w:rPr>
              <w:t>Maternal &amp; Infant</w:t>
            </w:r>
            <w:r w:rsidR="00951DC1" w:rsidRPr="00346F4D">
              <w:rPr>
                <w:rFonts w:asciiTheme="minorHAnsi" w:hAnsiTheme="minorHAnsi"/>
                <w:b/>
                <w:sz w:val="16"/>
                <w:szCs w:val="16"/>
              </w:rPr>
              <w:t xml:space="preserve">s </w:t>
            </w:r>
          </w:p>
          <w:p w14:paraId="76624940" w14:textId="77777777" w:rsidR="00951DC1" w:rsidRPr="00346F4D" w:rsidRDefault="00951DC1" w:rsidP="00951DC1">
            <w:pPr>
              <w:rPr>
                <w:rFonts w:asciiTheme="minorHAnsi" w:hAnsiTheme="minorHAnsi"/>
                <w:sz w:val="16"/>
                <w:szCs w:val="16"/>
              </w:rPr>
            </w:pPr>
            <w:r w:rsidRPr="00346F4D">
              <w:rPr>
                <w:rFonts w:asciiTheme="minorHAnsi" w:hAnsiTheme="minorHAnsi"/>
                <w:sz w:val="16"/>
                <w:szCs w:val="16"/>
              </w:rPr>
              <w:t xml:space="preserve">Why are women and children an at-risk population in the US and in the world? What types of programs are successful in the health and well-being of them? </w:t>
            </w:r>
          </w:p>
          <w:p w14:paraId="33A11DA7" w14:textId="77777777" w:rsidR="00951DC1" w:rsidRPr="00346F4D" w:rsidRDefault="00951DC1" w:rsidP="00951DC1">
            <w:pPr>
              <w:rPr>
                <w:rFonts w:asciiTheme="minorHAnsi" w:hAnsiTheme="minorHAnsi"/>
                <w:sz w:val="16"/>
                <w:szCs w:val="16"/>
              </w:rPr>
            </w:pPr>
            <w:r w:rsidRPr="00346F4D">
              <w:rPr>
                <w:rFonts w:asciiTheme="minorHAnsi" w:hAnsiTheme="minorHAnsi"/>
                <w:sz w:val="16"/>
                <w:szCs w:val="16"/>
              </w:rPr>
              <w:t>Maternal-infant assessment and programming</w:t>
            </w:r>
          </w:p>
          <w:p w14:paraId="46FB5DD1" w14:textId="77777777" w:rsidR="00951DC1" w:rsidRPr="00346F4D" w:rsidRDefault="00951DC1" w:rsidP="00951DC1">
            <w:pPr>
              <w:rPr>
                <w:rFonts w:asciiTheme="minorHAnsi" w:hAnsiTheme="minorHAnsi"/>
                <w:sz w:val="16"/>
                <w:szCs w:val="16"/>
              </w:rPr>
            </w:pPr>
            <w:r w:rsidRPr="00346F4D">
              <w:rPr>
                <w:rFonts w:asciiTheme="minorHAnsi" w:hAnsiTheme="minorHAnsi"/>
                <w:sz w:val="16"/>
                <w:szCs w:val="16"/>
              </w:rPr>
              <w:t xml:space="preserve">Review lifecycle notes for maternal and child health.  </w:t>
            </w:r>
          </w:p>
          <w:p w14:paraId="344B0613" w14:textId="77777777" w:rsidR="00951DC1" w:rsidRPr="00346F4D" w:rsidRDefault="00951DC1" w:rsidP="00951DC1">
            <w:pPr>
              <w:rPr>
                <w:rFonts w:asciiTheme="minorHAnsi" w:hAnsiTheme="minorHAnsi"/>
                <w:sz w:val="16"/>
                <w:szCs w:val="16"/>
              </w:rPr>
            </w:pPr>
            <w:r w:rsidRPr="00346F4D">
              <w:rPr>
                <w:rFonts w:asciiTheme="minorHAnsi" w:hAnsiTheme="minorHAnsi"/>
                <w:sz w:val="16"/>
                <w:szCs w:val="16"/>
              </w:rPr>
              <w:t xml:space="preserve">Read: </w:t>
            </w:r>
            <w:proofErr w:type="spellStart"/>
            <w:r w:rsidRPr="00346F4D">
              <w:rPr>
                <w:rFonts w:asciiTheme="minorHAnsi" w:hAnsiTheme="minorHAnsi"/>
                <w:b/>
                <w:sz w:val="16"/>
                <w:szCs w:val="16"/>
              </w:rPr>
              <w:t>Chpt</w:t>
            </w:r>
            <w:proofErr w:type="spellEnd"/>
            <w:r w:rsidRPr="00346F4D">
              <w:rPr>
                <w:rFonts w:asciiTheme="minorHAnsi" w:hAnsiTheme="minorHAnsi"/>
                <w:b/>
                <w:sz w:val="16"/>
                <w:szCs w:val="16"/>
              </w:rPr>
              <w:t>. 11</w:t>
            </w:r>
            <w:r w:rsidRPr="00346F4D">
              <w:rPr>
                <w:rFonts w:asciiTheme="minorHAnsi" w:hAnsiTheme="minorHAnsi"/>
                <w:sz w:val="16"/>
                <w:szCs w:val="16"/>
              </w:rPr>
              <w:t xml:space="preserve"> in Boyle.  Review Healthy People 2020 goals for this target group. (</w:t>
            </w:r>
            <w:hyperlink r:id="rId10" w:history="1">
              <w:r w:rsidRPr="00346F4D">
                <w:rPr>
                  <w:rStyle w:val="Hyperlink"/>
                  <w:rFonts w:asciiTheme="minorHAnsi" w:hAnsiTheme="minorHAnsi"/>
                  <w:sz w:val="16"/>
                  <w:szCs w:val="16"/>
                </w:rPr>
                <w:t>www.healthypeople.gov</w:t>
              </w:r>
            </w:hyperlink>
            <w:r w:rsidRPr="00346F4D">
              <w:rPr>
                <w:rFonts w:asciiTheme="minorHAnsi" w:hAnsiTheme="minorHAnsi"/>
                <w:sz w:val="16"/>
                <w:szCs w:val="16"/>
              </w:rPr>
              <w:t xml:space="preserve"> ) </w:t>
            </w:r>
          </w:p>
          <w:p w14:paraId="3D34D700" w14:textId="0457BBC0" w:rsidR="00951DC1" w:rsidRPr="00346F4D" w:rsidRDefault="0024069C" w:rsidP="00F2227C">
            <w:pPr>
              <w:rPr>
                <w:rFonts w:asciiTheme="minorHAnsi" w:hAnsiTheme="minorHAnsi"/>
                <w:b/>
                <w:bCs/>
                <w:color w:val="548DD4" w:themeColor="text2" w:themeTint="99"/>
                <w:sz w:val="16"/>
                <w:szCs w:val="16"/>
              </w:rPr>
            </w:pPr>
            <w:r w:rsidRPr="00346F4D">
              <w:rPr>
                <w:rFonts w:asciiTheme="minorHAnsi" w:hAnsiTheme="minorHAnsi"/>
                <w:b/>
                <w:bCs/>
                <w:color w:val="548DD4" w:themeColor="text2" w:themeTint="99"/>
                <w:sz w:val="16"/>
                <w:szCs w:val="16"/>
              </w:rPr>
              <w:t xml:space="preserve">WIC evidence and summary due, </w:t>
            </w:r>
            <w:r w:rsidR="00215F45">
              <w:rPr>
                <w:rFonts w:asciiTheme="minorHAnsi" w:hAnsiTheme="minorHAnsi"/>
                <w:b/>
                <w:bCs/>
                <w:color w:val="548DD4" w:themeColor="text2" w:themeTint="99"/>
                <w:sz w:val="16"/>
                <w:szCs w:val="16"/>
              </w:rPr>
              <w:t>Feb 28</w:t>
            </w:r>
            <w:r w:rsidR="0056110F" w:rsidRPr="00346F4D">
              <w:rPr>
                <w:rFonts w:asciiTheme="minorHAnsi" w:hAnsiTheme="minorHAnsi"/>
                <w:b/>
                <w:bCs/>
                <w:color w:val="548DD4" w:themeColor="text2" w:themeTint="99"/>
                <w:sz w:val="16"/>
                <w:szCs w:val="16"/>
              </w:rPr>
              <w:t xml:space="preserve">; See </w:t>
            </w:r>
            <w:r w:rsidR="00F2227C" w:rsidRPr="00346F4D">
              <w:rPr>
                <w:rFonts w:asciiTheme="minorHAnsi" w:hAnsiTheme="minorHAnsi"/>
                <w:b/>
                <w:bCs/>
                <w:color w:val="548DD4" w:themeColor="text2" w:themeTint="99"/>
                <w:sz w:val="16"/>
                <w:szCs w:val="16"/>
              </w:rPr>
              <w:t xml:space="preserve">week </w:t>
            </w:r>
            <w:r w:rsidR="00215F45">
              <w:rPr>
                <w:rFonts w:asciiTheme="minorHAnsi" w:hAnsiTheme="minorHAnsi"/>
                <w:b/>
                <w:bCs/>
                <w:color w:val="548DD4" w:themeColor="text2" w:themeTint="99"/>
                <w:sz w:val="16"/>
                <w:szCs w:val="16"/>
              </w:rPr>
              <w:t>3</w:t>
            </w:r>
            <w:r w:rsidR="00F2227C" w:rsidRPr="00346F4D">
              <w:rPr>
                <w:rFonts w:asciiTheme="minorHAnsi" w:hAnsiTheme="minorHAnsi"/>
                <w:b/>
                <w:bCs/>
                <w:color w:val="548DD4" w:themeColor="text2" w:themeTint="99"/>
                <w:sz w:val="16"/>
                <w:szCs w:val="16"/>
              </w:rPr>
              <w:t xml:space="preserve"> for the details.  </w:t>
            </w:r>
          </w:p>
        </w:tc>
        <w:tc>
          <w:tcPr>
            <w:tcW w:w="1063" w:type="pct"/>
          </w:tcPr>
          <w:p w14:paraId="2F28FB82" w14:textId="77777777" w:rsidR="00951DC1" w:rsidRPr="00346F4D" w:rsidRDefault="003611D4" w:rsidP="00951DC1">
            <w:pPr>
              <w:rPr>
                <w:rFonts w:asciiTheme="minorHAnsi" w:hAnsiTheme="minorHAnsi"/>
                <w:sz w:val="16"/>
                <w:szCs w:val="16"/>
              </w:rPr>
            </w:pPr>
            <w:r w:rsidRPr="00346F4D">
              <w:rPr>
                <w:rFonts w:asciiTheme="minorHAnsi" w:hAnsiTheme="minorHAnsi"/>
                <w:sz w:val="16"/>
                <w:szCs w:val="16"/>
              </w:rPr>
              <w:t xml:space="preserve">Boyle: </w:t>
            </w:r>
            <w:proofErr w:type="spellStart"/>
            <w:r w:rsidR="00EE5691" w:rsidRPr="00346F4D">
              <w:rPr>
                <w:rFonts w:asciiTheme="minorHAnsi" w:hAnsiTheme="minorHAnsi"/>
                <w:sz w:val="16"/>
                <w:szCs w:val="16"/>
              </w:rPr>
              <w:t>Chpt</w:t>
            </w:r>
            <w:proofErr w:type="spellEnd"/>
            <w:r w:rsidR="00EE5691" w:rsidRPr="00346F4D">
              <w:rPr>
                <w:rFonts w:asciiTheme="minorHAnsi" w:hAnsiTheme="minorHAnsi"/>
                <w:sz w:val="16"/>
                <w:szCs w:val="16"/>
              </w:rPr>
              <w:t>.</w:t>
            </w:r>
            <w:r w:rsidR="00951DC1" w:rsidRPr="00346F4D">
              <w:rPr>
                <w:rFonts w:asciiTheme="minorHAnsi" w:hAnsiTheme="minorHAnsi"/>
                <w:sz w:val="16"/>
                <w:szCs w:val="16"/>
              </w:rPr>
              <w:t xml:space="preserve"> 11</w:t>
            </w:r>
          </w:p>
          <w:p w14:paraId="52458244" w14:textId="08F4F93A" w:rsidR="00EA6C71" w:rsidRPr="00346F4D" w:rsidRDefault="00FE59A9" w:rsidP="00951DC1">
            <w:pPr>
              <w:rPr>
                <w:rFonts w:asciiTheme="minorHAnsi" w:hAnsiTheme="minorHAnsi"/>
                <w:bCs/>
                <w:sz w:val="16"/>
                <w:szCs w:val="16"/>
              </w:rPr>
            </w:pPr>
            <w:r>
              <w:rPr>
                <w:rFonts w:asciiTheme="minorHAnsi" w:hAnsiTheme="minorHAnsi"/>
                <w:sz w:val="16"/>
                <w:szCs w:val="16"/>
              </w:rPr>
              <w:t>Land: 12-18</w:t>
            </w:r>
          </w:p>
          <w:p w14:paraId="4FA354F3" w14:textId="77777777" w:rsidR="00EA6C71" w:rsidRPr="00346F4D" w:rsidRDefault="00EA6C71" w:rsidP="00951DC1">
            <w:pPr>
              <w:rPr>
                <w:rFonts w:asciiTheme="minorHAnsi" w:hAnsiTheme="minorHAnsi"/>
                <w:bCs/>
                <w:sz w:val="16"/>
                <w:szCs w:val="16"/>
              </w:rPr>
            </w:pPr>
          </w:p>
          <w:p w14:paraId="47FEDDD8" w14:textId="77777777" w:rsidR="003611D4" w:rsidRPr="00346F4D" w:rsidRDefault="003611D4" w:rsidP="00951DC1">
            <w:pPr>
              <w:rPr>
                <w:rFonts w:asciiTheme="minorHAnsi" w:hAnsiTheme="minorHAnsi"/>
                <w:sz w:val="16"/>
                <w:szCs w:val="16"/>
              </w:rPr>
            </w:pPr>
          </w:p>
        </w:tc>
      </w:tr>
      <w:tr w:rsidR="00951DC1" w:rsidRPr="00346F4D" w14:paraId="6812ACEC" w14:textId="77777777" w:rsidTr="00077480">
        <w:trPr>
          <w:gridAfter w:val="1"/>
          <w:wAfter w:w="7" w:type="pct"/>
        </w:trPr>
        <w:tc>
          <w:tcPr>
            <w:tcW w:w="452" w:type="pct"/>
          </w:tcPr>
          <w:p w14:paraId="46C3C6B9" w14:textId="77777777" w:rsidR="00951DC1" w:rsidRPr="00346F4D" w:rsidRDefault="00EE5691" w:rsidP="00951DC1">
            <w:pPr>
              <w:jc w:val="center"/>
              <w:rPr>
                <w:rFonts w:ascii="Arial" w:hAnsi="Arial" w:cs="Arial"/>
                <w:sz w:val="16"/>
                <w:szCs w:val="16"/>
              </w:rPr>
            </w:pPr>
            <w:r w:rsidRPr="00346F4D">
              <w:rPr>
                <w:rFonts w:ascii="Arial" w:hAnsi="Arial" w:cs="Arial"/>
                <w:sz w:val="16"/>
                <w:szCs w:val="16"/>
              </w:rPr>
              <w:t>Week 7</w:t>
            </w:r>
          </w:p>
          <w:p w14:paraId="5FAB6EFD" w14:textId="1F0543ED" w:rsidR="00951DC1" w:rsidRPr="00346F4D" w:rsidRDefault="00951DC1" w:rsidP="00951DC1">
            <w:pPr>
              <w:jc w:val="center"/>
              <w:rPr>
                <w:rFonts w:ascii="Arial" w:hAnsi="Arial" w:cs="Arial"/>
                <w:sz w:val="16"/>
                <w:szCs w:val="16"/>
              </w:rPr>
            </w:pPr>
            <w:r w:rsidRPr="00346F4D">
              <w:rPr>
                <w:rFonts w:ascii="Arial" w:hAnsi="Arial" w:cs="Arial"/>
                <w:sz w:val="16"/>
                <w:szCs w:val="16"/>
              </w:rPr>
              <w:t xml:space="preserve">March </w:t>
            </w:r>
            <w:r w:rsidR="003A58F7">
              <w:rPr>
                <w:rFonts w:ascii="Arial" w:hAnsi="Arial" w:cs="Arial"/>
                <w:sz w:val="16"/>
                <w:szCs w:val="16"/>
              </w:rPr>
              <w:t>8</w:t>
            </w:r>
          </w:p>
        </w:tc>
        <w:tc>
          <w:tcPr>
            <w:tcW w:w="3478" w:type="pct"/>
          </w:tcPr>
          <w:p w14:paraId="4ECDBA33" w14:textId="1E44F829" w:rsidR="0024069C" w:rsidRPr="00346F4D" w:rsidRDefault="0024069C" w:rsidP="0024069C">
            <w:pPr>
              <w:rPr>
                <w:rFonts w:asciiTheme="minorHAnsi" w:hAnsiTheme="minorHAnsi"/>
                <w:sz w:val="16"/>
                <w:szCs w:val="16"/>
              </w:rPr>
            </w:pPr>
            <w:r w:rsidRPr="00346F4D">
              <w:rPr>
                <w:rFonts w:asciiTheme="minorHAnsi" w:hAnsiTheme="minorHAnsi"/>
                <w:bCs/>
                <w:sz w:val="16"/>
                <w:szCs w:val="16"/>
              </w:rPr>
              <w:t>Maternal &amp; Infants (cont’d)</w:t>
            </w:r>
            <w:r w:rsidRPr="00346F4D">
              <w:rPr>
                <w:rFonts w:asciiTheme="minorHAnsi" w:hAnsiTheme="minorHAnsi"/>
                <w:sz w:val="16"/>
                <w:szCs w:val="16"/>
              </w:rPr>
              <w:t xml:space="preserve"> </w:t>
            </w:r>
          </w:p>
          <w:p w14:paraId="0ED50FA5" w14:textId="2CDA0B12" w:rsidR="006A0FF5" w:rsidRDefault="0024069C" w:rsidP="006A0FF5">
            <w:pPr>
              <w:rPr>
                <w:rFonts w:asciiTheme="minorHAnsi" w:hAnsiTheme="minorHAnsi"/>
                <w:sz w:val="16"/>
                <w:szCs w:val="16"/>
              </w:rPr>
            </w:pPr>
            <w:r w:rsidRPr="00346F4D">
              <w:rPr>
                <w:rFonts w:asciiTheme="minorHAnsi" w:hAnsiTheme="minorHAnsi"/>
                <w:sz w:val="16"/>
                <w:szCs w:val="16"/>
              </w:rPr>
              <w:t xml:space="preserve">Tuesday: </w:t>
            </w:r>
            <w:r w:rsidR="00AB05AC" w:rsidRPr="00346F4D">
              <w:rPr>
                <w:rFonts w:asciiTheme="minorHAnsi" w:hAnsiTheme="minorHAnsi"/>
                <w:sz w:val="16"/>
                <w:szCs w:val="16"/>
              </w:rPr>
              <w:t>Maternal &amp; infants cont’d</w:t>
            </w:r>
            <w:r w:rsidRPr="00346F4D">
              <w:rPr>
                <w:rFonts w:asciiTheme="minorHAnsi" w:hAnsiTheme="minorHAnsi"/>
                <w:sz w:val="16"/>
                <w:szCs w:val="16"/>
              </w:rPr>
              <w:t xml:space="preserve"> </w:t>
            </w:r>
          </w:p>
          <w:p w14:paraId="03649FF9" w14:textId="5F36E526" w:rsidR="00951DC1" w:rsidRPr="00346F4D" w:rsidRDefault="00164632" w:rsidP="006A0FF5">
            <w:pPr>
              <w:rPr>
                <w:rFonts w:asciiTheme="minorHAnsi" w:hAnsiTheme="minorHAnsi"/>
                <w:sz w:val="16"/>
                <w:szCs w:val="16"/>
              </w:rPr>
            </w:pPr>
            <w:r w:rsidRPr="00346F4D">
              <w:rPr>
                <w:rFonts w:asciiTheme="minorHAnsi" w:hAnsiTheme="minorHAnsi"/>
                <w:b/>
                <w:color w:val="0070C0"/>
                <w:sz w:val="16"/>
                <w:szCs w:val="16"/>
              </w:rPr>
              <w:t xml:space="preserve">Friday: Field Work: Activity and reflection log due, March </w:t>
            </w:r>
            <w:r w:rsidR="00421FA7">
              <w:rPr>
                <w:rFonts w:asciiTheme="minorHAnsi" w:hAnsiTheme="minorHAnsi"/>
                <w:b/>
                <w:color w:val="0070C0"/>
                <w:sz w:val="16"/>
                <w:szCs w:val="16"/>
              </w:rPr>
              <w:t>12</w:t>
            </w:r>
          </w:p>
        </w:tc>
        <w:tc>
          <w:tcPr>
            <w:tcW w:w="1063" w:type="pct"/>
          </w:tcPr>
          <w:p w14:paraId="4659BD91" w14:textId="77777777" w:rsidR="00951DC1" w:rsidRPr="00346F4D" w:rsidRDefault="00EE5691" w:rsidP="00951DC1">
            <w:pPr>
              <w:rPr>
                <w:rFonts w:asciiTheme="minorHAnsi" w:hAnsiTheme="minorHAnsi"/>
                <w:bCs/>
                <w:sz w:val="16"/>
                <w:szCs w:val="16"/>
              </w:rPr>
            </w:pPr>
            <w:r w:rsidRPr="00346F4D">
              <w:rPr>
                <w:rFonts w:asciiTheme="minorHAnsi" w:hAnsiTheme="minorHAnsi"/>
                <w:bCs/>
                <w:sz w:val="16"/>
                <w:szCs w:val="16"/>
              </w:rPr>
              <w:t xml:space="preserve">Boyle: </w:t>
            </w:r>
            <w:proofErr w:type="spellStart"/>
            <w:r w:rsidRPr="00346F4D">
              <w:rPr>
                <w:rFonts w:asciiTheme="minorHAnsi" w:hAnsiTheme="minorHAnsi"/>
                <w:bCs/>
                <w:sz w:val="16"/>
                <w:szCs w:val="16"/>
              </w:rPr>
              <w:t>Chpt</w:t>
            </w:r>
            <w:proofErr w:type="spellEnd"/>
            <w:r w:rsidR="00951DC1" w:rsidRPr="00346F4D">
              <w:rPr>
                <w:rFonts w:asciiTheme="minorHAnsi" w:hAnsiTheme="minorHAnsi"/>
                <w:bCs/>
                <w:sz w:val="16"/>
                <w:szCs w:val="16"/>
              </w:rPr>
              <w:t xml:space="preserve"> 14</w:t>
            </w:r>
          </w:p>
          <w:p w14:paraId="7BCA40A9" w14:textId="7D1CB62C" w:rsidR="00951DC1" w:rsidRPr="00346F4D" w:rsidRDefault="00FE59A9" w:rsidP="00951DC1">
            <w:pPr>
              <w:rPr>
                <w:rFonts w:asciiTheme="minorHAnsi" w:hAnsiTheme="minorHAnsi"/>
                <w:bCs/>
                <w:sz w:val="16"/>
                <w:szCs w:val="16"/>
              </w:rPr>
            </w:pPr>
            <w:r>
              <w:rPr>
                <w:rFonts w:asciiTheme="minorHAnsi" w:hAnsiTheme="minorHAnsi"/>
                <w:bCs/>
                <w:sz w:val="16"/>
                <w:szCs w:val="16"/>
              </w:rPr>
              <w:t>Land: 19-22</w:t>
            </w:r>
          </w:p>
          <w:p w14:paraId="191F7D32" w14:textId="77777777" w:rsidR="008A22B4" w:rsidRPr="00346F4D" w:rsidRDefault="008A22B4" w:rsidP="00951DC1">
            <w:pPr>
              <w:rPr>
                <w:rFonts w:asciiTheme="minorHAnsi" w:hAnsiTheme="minorHAnsi"/>
                <w:bCs/>
                <w:sz w:val="16"/>
                <w:szCs w:val="16"/>
              </w:rPr>
            </w:pPr>
          </w:p>
        </w:tc>
      </w:tr>
      <w:tr w:rsidR="00951DC1" w:rsidRPr="00346F4D" w14:paraId="422609D6" w14:textId="77777777" w:rsidTr="00077480">
        <w:trPr>
          <w:gridAfter w:val="1"/>
          <w:wAfter w:w="7" w:type="pct"/>
        </w:trPr>
        <w:tc>
          <w:tcPr>
            <w:tcW w:w="452" w:type="pct"/>
          </w:tcPr>
          <w:p w14:paraId="2F80B7B2" w14:textId="77777777" w:rsidR="00951DC1" w:rsidRPr="00346F4D" w:rsidRDefault="00EE5691" w:rsidP="00951DC1">
            <w:pPr>
              <w:jc w:val="center"/>
              <w:rPr>
                <w:rFonts w:ascii="Arial" w:hAnsi="Arial" w:cs="Arial"/>
                <w:sz w:val="16"/>
                <w:szCs w:val="16"/>
              </w:rPr>
            </w:pPr>
            <w:r w:rsidRPr="00346F4D">
              <w:rPr>
                <w:rFonts w:ascii="Arial" w:hAnsi="Arial" w:cs="Arial"/>
                <w:sz w:val="16"/>
                <w:szCs w:val="16"/>
              </w:rPr>
              <w:t>Week 8</w:t>
            </w:r>
          </w:p>
          <w:p w14:paraId="7813F8F5" w14:textId="40BF8C3C" w:rsidR="00951DC1" w:rsidRPr="00346F4D" w:rsidRDefault="00951DC1" w:rsidP="00951DC1">
            <w:pPr>
              <w:jc w:val="center"/>
              <w:rPr>
                <w:rFonts w:ascii="Arial" w:hAnsi="Arial" w:cs="Arial"/>
                <w:sz w:val="16"/>
                <w:szCs w:val="16"/>
              </w:rPr>
            </w:pPr>
            <w:r w:rsidRPr="00346F4D">
              <w:rPr>
                <w:rFonts w:ascii="Arial" w:hAnsi="Arial" w:cs="Arial"/>
                <w:sz w:val="16"/>
                <w:szCs w:val="16"/>
              </w:rPr>
              <w:t xml:space="preserve">March </w:t>
            </w:r>
            <w:r w:rsidR="003A58F7">
              <w:rPr>
                <w:rFonts w:ascii="Arial" w:hAnsi="Arial" w:cs="Arial"/>
                <w:sz w:val="16"/>
                <w:szCs w:val="16"/>
              </w:rPr>
              <w:t>15</w:t>
            </w:r>
          </w:p>
        </w:tc>
        <w:tc>
          <w:tcPr>
            <w:tcW w:w="3478" w:type="pct"/>
          </w:tcPr>
          <w:p w14:paraId="3142D248" w14:textId="715E547B" w:rsidR="00164632" w:rsidRPr="00346F4D" w:rsidRDefault="00164632" w:rsidP="00164632">
            <w:pPr>
              <w:rPr>
                <w:rFonts w:asciiTheme="minorHAnsi" w:hAnsiTheme="minorHAnsi"/>
                <w:b/>
                <w:sz w:val="16"/>
                <w:szCs w:val="16"/>
              </w:rPr>
            </w:pPr>
            <w:r w:rsidRPr="00346F4D">
              <w:rPr>
                <w:rFonts w:asciiTheme="minorHAnsi" w:hAnsiTheme="minorHAnsi"/>
                <w:b/>
                <w:sz w:val="16"/>
                <w:szCs w:val="16"/>
              </w:rPr>
              <w:t xml:space="preserve">Cultural </w:t>
            </w:r>
            <w:r w:rsidR="00CD1B2D">
              <w:rPr>
                <w:rFonts w:asciiTheme="minorHAnsi" w:hAnsiTheme="minorHAnsi"/>
                <w:b/>
                <w:sz w:val="16"/>
                <w:szCs w:val="16"/>
              </w:rPr>
              <w:t>Awareness</w:t>
            </w:r>
          </w:p>
          <w:p w14:paraId="21155402" w14:textId="77777777" w:rsidR="009A5223" w:rsidRPr="00346F4D" w:rsidRDefault="00164632" w:rsidP="00164632">
            <w:pPr>
              <w:rPr>
                <w:rFonts w:asciiTheme="minorHAnsi" w:hAnsiTheme="minorHAnsi"/>
                <w:b/>
                <w:color w:val="548DD4" w:themeColor="text2" w:themeTint="99"/>
                <w:sz w:val="16"/>
                <w:szCs w:val="16"/>
              </w:rPr>
            </w:pPr>
            <w:r w:rsidRPr="00346F4D">
              <w:rPr>
                <w:rFonts w:asciiTheme="minorHAnsi" w:hAnsiTheme="minorHAnsi"/>
                <w:bCs/>
                <w:color w:val="FF0000"/>
                <w:sz w:val="16"/>
                <w:szCs w:val="16"/>
                <w:u w:val="single"/>
              </w:rPr>
              <w:t>Friday</w:t>
            </w:r>
            <w:r w:rsidRPr="00346F4D">
              <w:rPr>
                <w:rFonts w:asciiTheme="minorHAnsi" w:hAnsiTheme="minorHAnsi"/>
                <w:bCs/>
                <w:color w:val="FF0000"/>
                <w:sz w:val="16"/>
                <w:szCs w:val="16"/>
              </w:rPr>
              <w:t>: Exam 2</w:t>
            </w:r>
          </w:p>
        </w:tc>
        <w:tc>
          <w:tcPr>
            <w:tcW w:w="1063" w:type="pct"/>
          </w:tcPr>
          <w:p w14:paraId="113B0628" w14:textId="77777777" w:rsidR="00EE5691" w:rsidRDefault="00164632" w:rsidP="00951DC1">
            <w:pPr>
              <w:rPr>
                <w:rFonts w:asciiTheme="minorHAnsi" w:hAnsiTheme="minorHAnsi"/>
                <w:sz w:val="16"/>
                <w:szCs w:val="16"/>
              </w:rPr>
            </w:pPr>
            <w:r w:rsidRPr="00346F4D">
              <w:rPr>
                <w:rFonts w:asciiTheme="minorHAnsi" w:hAnsiTheme="minorHAnsi"/>
                <w:sz w:val="16"/>
                <w:szCs w:val="16"/>
              </w:rPr>
              <w:t xml:space="preserve">Boyle: </w:t>
            </w:r>
            <w:proofErr w:type="spellStart"/>
            <w:r w:rsidRPr="00346F4D">
              <w:rPr>
                <w:rFonts w:asciiTheme="minorHAnsi" w:hAnsiTheme="minorHAnsi"/>
                <w:sz w:val="16"/>
                <w:szCs w:val="16"/>
              </w:rPr>
              <w:t>Chpt</w:t>
            </w:r>
            <w:proofErr w:type="spellEnd"/>
            <w:r w:rsidRPr="00346F4D">
              <w:rPr>
                <w:rFonts w:asciiTheme="minorHAnsi" w:hAnsiTheme="minorHAnsi"/>
                <w:sz w:val="16"/>
                <w:szCs w:val="16"/>
              </w:rPr>
              <w:t xml:space="preserve"> 16</w:t>
            </w:r>
          </w:p>
          <w:p w14:paraId="4A448819" w14:textId="25F18C96" w:rsidR="00FE59A9" w:rsidRPr="00346F4D" w:rsidRDefault="00FE59A9" w:rsidP="00951DC1">
            <w:pPr>
              <w:rPr>
                <w:rFonts w:asciiTheme="minorHAnsi" w:hAnsiTheme="minorHAnsi"/>
                <w:bCs/>
                <w:sz w:val="16"/>
                <w:szCs w:val="16"/>
              </w:rPr>
            </w:pPr>
            <w:r>
              <w:rPr>
                <w:rFonts w:asciiTheme="minorHAnsi" w:hAnsiTheme="minorHAnsi"/>
                <w:bCs/>
                <w:sz w:val="16"/>
                <w:szCs w:val="16"/>
              </w:rPr>
              <w:t>Land: 23-25</w:t>
            </w:r>
          </w:p>
        </w:tc>
      </w:tr>
    </w:tbl>
    <w:p w14:paraId="319D847E" w14:textId="77777777" w:rsidR="00E01490" w:rsidRDefault="00E01490">
      <w:r>
        <w:br w:type="page"/>
      </w:r>
    </w:p>
    <w:tbl>
      <w:tblPr>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6739"/>
        <w:gridCol w:w="2058"/>
      </w:tblGrid>
      <w:tr w:rsidR="00951DC1" w:rsidRPr="00346F4D" w14:paraId="438A31AC" w14:textId="77777777" w:rsidTr="00215F45">
        <w:tc>
          <w:tcPr>
            <w:tcW w:w="452" w:type="pct"/>
          </w:tcPr>
          <w:p w14:paraId="48544004" w14:textId="397AA876" w:rsidR="00951DC1" w:rsidRPr="00346F4D" w:rsidRDefault="00EE5691" w:rsidP="00951DC1">
            <w:pPr>
              <w:jc w:val="center"/>
              <w:rPr>
                <w:rFonts w:ascii="Arial" w:hAnsi="Arial" w:cs="Arial"/>
                <w:sz w:val="16"/>
                <w:szCs w:val="16"/>
              </w:rPr>
            </w:pPr>
            <w:r w:rsidRPr="00346F4D">
              <w:rPr>
                <w:rFonts w:ascii="Arial" w:hAnsi="Arial" w:cs="Arial"/>
                <w:sz w:val="16"/>
                <w:szCs w:val="16"/>
              </w:rPr>
              <w:lastRenderedPageBreak/>
              <w:t>Week 9</w:t>
            </w:r>
          </w:p>
          <w:p w14:paraId="6328BB28" w14:textId="2FCF7CB3" w:rsidR="00951DC1" w:rsidRPr="00346F4D" w:rsidRDefault="008A22B4" w:rsidP="00951DC1">
            <w:pPr>
              <w:jc w:val="center"/>
              <w:rPr>
                <w:rFonts w:ascii="Arial" w:hAnsi="Arial" w:cs="Arial"/>
                <w:sz w:val="16"/>
                <w:szCs w:val="16"/>
              </w:rPr>
            </w:pPr>
            <w:r w:rsidRPr="00346F4D">
              <w:rPr>
                <w:rFonts w:ascii="Arial" w:hAnsi="Arial" w:cs="Arial"/>
                <w:sz w:val="16"/>
                <w:szCs w:val="16"/>
              </w:rPr>
              <w:t xml:space="preserve">March </w:t>
            </w:r>
            <w:r w:rsidR="003A58F7">
              <w:rPr>
                <w:rFonts w:ascii="Arial" w:hAnsi="Arial" w:cs="Arial"/>
                <w:sz w:val="16"/>
                <w:szCs w:val="16"/>
              </w:rPr>
              <w:t>22</w:t>
            </w:r>
          </w:p>
        </w:tc>
        <w:tc>
          <w:tcPr>
            <w:tcW w:w="3484" w:type="pct"/>
          </w:tcPr>
          <w:p w14:paraId="33FE2048" w14:textId="26A93DD0" w:rsidR="00951DC1" w:rsidRPr="00346F4D" w:rsidRDefault="00E01490" w:rsidP="00164632">
            <w:pPr>
              <w:rPr>
                <w:rFonts w:asciiTheme="minorHAnsi" w:hAnsiTheme="minorHAnsi"/>
                <w:b/>
                <w:sz w:val="16"/>
                <w:szCs w:val="16"/>
              </w:rPr>
            </w:pPr>
            <w:r>
              <w:rPr>
                <w:rFonts w:asciiTheme="minorHAnsi" w:hAnsiTheme="minorHAnsi"/>
                <w:b/>
                <w:sz w:val="16"/>
                <w:szCs w:val="16"/>
              </w:rPr>
              <w:t>Spring break-Relax and enjoy</w:t>
            </w:r>
          </w:p>
        </w:tc>
        <w:tc>
          <w:tcPr>
            <w:tcW w:w="1064" w:type="pct"/>
          </w:tcPr>
          <w:p w14:paraId="3729395B" w14:textId="77777777" w:rsidR="00951DC1" w:rsidRPr="00346F4D" w:rsidRDefault="00951DC1" w:rsidP="00077480">
            <w:pPr>
              <w:rPr>
                <w:rFonts w:asciiTheme="minorHAnsi" w:hAnsiTheme="minorHAnsi"/>
                <w:sz w:val="16"/>
                <w:szCs w:val="16"/>
              </w:rPr>
            </w:pPr>
          </w:p>
        </w:tc>
      </w:tr>
      <w:tr w:rsidR="00951DC1" w:rsidRPr="00346F4D" w14:paraId="52A5093A" w14:textId="77777777" w:rsidTr="00215F45">
        <w:tc>
          <w:tcPr>
            <w:tcW w:w="452" w:type="pct"/>
          </w:tcPr>
          <w:p w14:paraId="27A0769E" w14:textId="77777777" w:rsidR="00951DC1" w:rsidRPr="00346F4D" w:rsidRDefault="00EE5691" w:rsidP="00951DC1">
            <w:pPr>
              <w:jc w:val="center"/>
              <w:rPr>
                <w:rFonts w:ascii="Arial" w:hAnsi="Arial" w:cs="Arial"/>
                <w:sz w:val="16"/>
                <w:szCs w:val="16"/>
              </w:rPr>
            </w:pPr>
            <w:r w:rsidRPr="00346F4D">
              <w:rPr>
                <w:rFonts w:ascii="Arial" w:hAnsi="Arial" w:cs="Arial"/>
                <w:sz w:val="16"/>
                <w:szCs w:val="16"/>
              </w:rPr>
              <w:t>Week 10</w:t>
            </w:r>
          </w:p>
          <w:p w14:paraId="51F34AC9" w14:textId="14527F56" w:rsidR="00951DC1" w:rsidRPr="00346F4D" w:rsidRDefault="00BA6C54" w:rsidP="00951DC1">
            <w:pPr>
              <w:jc w:val="center"/>
              <w:rPr>
                <w:rFonts w:ascii="Arial" w:hAnsi="Arial" w:cs="Arial"/>
                <w:sz w:val="16"/>
                <w:szCs w:val="16"/>
              </w:rPr>
            </w:pPr>
            <w:r w:rsidRPr="00346F4D">
              <w:rPr>
                <w:rFonts w:ascii="Arial" w:hAnsi="Arial" w:cs="Arial"/>
                <w:sz w:val="16"/>
                <w:szCs w:val="16"/>
              </w:rPr>
              <w:t>March 2</w:t>
            </w:r>
            <w:r w:rsidR="003A58F7">
              <w:rPr>
                <w:rFonts w:ascii="Arial" w:hAnsi="Arial" w:cs="Arial"/>
                <w:sz w:val="16"/>
                <w:szCs w:val="16"/>
              </w:rPr>
              <w:t>9</w:t>
            </w:r>
          </w:p>
          <w:p w14:paraId="7D88F47B" w14:textId="77777777" w:rsidR="00951DC1" w:rsidRPr="00346F4D" w:rsidRDefault="00951DC1" w:rsidP="00951DC1">
            <w:pPr>
              <w:jc w:val="center"/>
              <w:rPr>
                <w:rFonts w:ascii="Arial" w:hAnsi="Arial" w:cs="Arial"/>
                <w:sz w:val="16"/>
                <w:szCs w:val="16"/>
              </w:rPr>
            </w:pPr>
          </w:p>
        </w:tc>
        <w:tc>
          <w:tcPr>
            <w:tcW w:w="3484" w:type="pct"/>
          </w:tcPr>
          <w:p w14:paraId="0A180F5E" w14:textId="77777777" w:rsidR="00164632" w:rsidRPr="00346F4D" w:rsidRDefault="00164632" w:rsidP="00164632">
            <w:pPr>
              <w:rPr>
                <w:rFonts w:asciiTheme="minorHAnsi" w:hAnsiTheme="minorHAnsi"/>
                <w:b/>
                <w:sz w:val="16"/>
                <w:szCs w:val="16"/>
              </w:rPr>
            </w:pPr>
            <w:r w:rsidRPr="00346F4D">
              <w:rPr>
                <w:rFonts w:asciiTheme="minorHAnsi" w:hAnsiTheme="minorHAnsi"/>
                <w:b/>
                <w:sz w:val="16"/>
                <w:szCs w:val="16"/>
              </w:rPr>
              <w:t xml:space="preserve"> Children and Adolescents</w:t>
            </w:r>
          </w:p>
          <w:p w14:paraId="58124637" w14:textId="77777777" w:rsidR="00951DC1" w:rsidRPr="00346F4D" w:rsidRDefault="00164632" w:rsidP="00164632">
            <w:pPr>
              <w:rPr>
                <w:rFonts w:asciiTheme="minorHAnsi" w:hAnsiTheme="minorHAnsi"/>
                <w:sz w:val="16"/>
                <w:szCs w:val="16"/>
              </w:rPr>
            </w:pPr>
            <w:r w:rsidRPr="00346F4D">
              <w:rPr>
                <w:rFonts w:asciiTheme="minorHAnsi" w:hAnsiTheme="minorHAnsi"/>
                <w:sz w:val="16"/>
                <w:szCs w:val="16"/>
              </w:rPr>
              <w:t>Children are disproportionately in poverty compared to other segments of the population. Why is this? What can be done?</w:t>
            </w:r>
          </w:p>
          <w:p w14:paraId="717D3880" w14:textId="77777777" w:rsidR="00164632" w:rsidRPr="00346F4D" w:rsidRDefault="00164632" w:rsidP="00421FA7">
            <w:pPr>
              <w:rPr>
                <w:rFonts w:asciiTheme="minorHAnsi" w:hAnsiTheme="minorHAnsi"/>
                <w:bCs/>
                <w:color w:val="FF0000"/>
                <w:sz w:val="16"/>
                <w:szCs w:val="16"/>
              </w:rPr>
            </w:pPr>
          </w:p>
        </w:tc>
        <w:tc>
          <w:tcPr>
            <w:tcW w:w="1064" w:type="pct"/>
          </w:tcPr>
          <w:p w14:paraId="6BED84AD" w14:textId="77777777" w:rsidR="00164632" w:rsidRPr="00346F4D" w:rsidRDefault="00164632" w:rsidP="00164632">
            <w:pPr>
              <w:rPr>
                <w:rFonts w:asciiTheme="minorHAnsi" w:hAnsiTheme="minorHAnsi"/>
                <w:bCs/>
                <w:sz w:val="16"/>
                <w:szCs w:val="16"/>
              </w:rPr>
            </w:pPr>
            <w:r w:rsidRPr="00346F4D">
              <w:rPr>
                <w:rFonts w:asciiTheme="minorHAnsi" w:hAnsiTheme="minorHAnsi"/>
                <w:bCs/>
                <w:sz w:val="16"/>
                <w:szCs w:val="16"/>
              </w:rPr>
              <w:t xml:space="preserve">Boyle: </w:t>
            </w:r>
            <w:proofErr w:type="spellStart"/>
            <w:r w:rsidRPr="00346F4D">
              <w:rPr>
                <w:rFonts w:asciiTheme="minorHAnsi" w:hAnsiTheme="minorHAnsi"/>
                <w:bCs/>
                <w:sz w:val="16"/>
                <w:szCs w:val="16"/>
              </w:rPr>
              <w:t>Chpt</w:t>
            </w:r>
            <w:proofErr w:type="spellEnd"/>
            <w:r w:rsidRPr="00346F4D">
              <w:rPr>
                <w:rFonts w:asciiTheme="minorHAnsi" w:hAnsiTheme="minorHAnsi"/>
                <w:bCs/>
                <w:sz w:val="16"/>
                <w:szCs w:val="16"/>
              </w:rPr>
              <w:t>. 8,12</w:t>
            </w:r>
          </w:p>
          <w:p w14:paraId="1207DC8F" w14:textId="5B468D30" w:rsidR="00951DC1" w:rsidRPr="00346F4D" w:rsidRDefault="00FE59A9" w:rsidP="00164632">
            <w:pPr>
              <w:rPr>
                <w:rFonts w:asciiTheme="minorHAnsi" w:hAnsiTheme="minorHAnsi"/>
                <w:sz w:val="16"/>
                <w:szCs w:val="16"/>
              </w:rPr>
            </w:pPr>
            <w:r>
              <w:rPr>
                <w:rFonts w:asciiTheme="minorHAnsi" w:hAnsiTheme="minorHAnsi"/>
                <w:bCs/>
                <w:sz w:val="16"/>
                <w:szCs w:val="16"/>
              </w:rPr>
              <w:t>Land: 26-27</w:t>
            </w:r>
          </w:p>
        </w:tc>
      </w:tr>
      <w:tr w:rsidR="00215F45" w:rsidRPr="00346F4D" w14:paraId="50B116A7" w14:textId="77777777" w:rsidTr="00215F45">
        <w:tc>
          <w:tcPr>
            <w:tcW w:w="452" w:type="pct"/>
          </w:tcPr>
          <w:p w14:paraId="205FE784" w14:textId="77777777" w:rsidR="00215F45" w:rsidRPr="00346F4D" w:rsidRDefault="00215F45" w:rsidP="00215F45">
            <w:pPr>
              <w:jc w:val="center"/>
              <w:rPr>
                <w:rFonts w:ascii="Arial" w:hAnsi="Arial" w:cs="Arial"/>
                <w:sz w:val="16"/>
                <w:szCs w:val="16"/>
              </w:rPr>
            </w:pPr>
            <w:r w:rsidRPr="00346F4D">
              <w:rPr>
                <w:rFonts w:ascii="Arial" w:hAnsi="Arial" w:cs="Arial"/>
                <w:sz w:val="16"/>
                <w:szCs w:val="16"/>
              </w:rPr>
              <w:t>Week 11</w:t>
            </w:r>
          </w:p>
          <w:p w14:paraId="1A416695" w14:textId="761E9BC0" w:rsidR="00215F45" w:rsidRPr="00346F4D" w:rsidRDefault="003A58F7" w:rsidP="00215F45">
            <w:pPr>
              <w:jc w:val="center"/>
              <w:rPr>
                <w:rFonts w:ascii="Arial" w:hAnsi="Arial" w:cs="Arial"/>
                <w:sz w:val="16"/>
                <w:szCs w:val="16"/>
              </w:rPr>
            </w:pPr>
            <w:r>
              <w:rPr>
                <w:rFonts w:ascii="Arial" w:hAnsi="Arial" w:cs="Arial"/>
                <w:sz w:val="16"/>
                <w:szCs w:val="16"/>
              </w:rPr>
              <w:t>April 5</w:t>
            </w:r>
          </w:p>
        </w:tc>
        <w:tc>
          <w:tcPr>
            <w:tcW w:w="3484" w:type="pct"/>
          </w:tcPr>
          <w:p w14:paraId="572DFDF9" w14:textId="36EC1D95" w:rsidR="00215F45" w:rsidRDefault="00215F45" w:rsidP="00215F45">
            <w:pPr>
              <w:rPr>
                <w:rFonts w:asciiTheme="minorHAnsi" w:hAnsiTheme="minorHAnsi"/>
                <w:b/>
                <w:sz w:val="16"/>
                <w:szCs w:val="16"/>
              </w:rPr>
            </w:pPr>
            <w:r>
              <w:rPr>
                <w:rFonts w:asciiTheme="minorHAnsi" w:hAnsiTheme="minorHAnsi"/>
                <w:b/>
                <w:sz w:val="16"/>
                <w:szCs w:val="16"/>
              </w:rPr>
              <w:t>Intro to School FN Programs</w:t>
            </w:r>
          </w:p>
          <w:p w14:paraId="0CBCCC28" w14:textId="4ADBF0CA" w:rsidR="00215F45" w:rsidRPr="00215F45" w:rsidRDefault="00215F45" w:rsidP="00215F45">
            <w:pPr>
              <w:pStyle w:val="NoSpacing"/>
            </w:pPr>
          </w:p>
        </w:tc>
        <w:tc>
          <w:tcPr>
            <w:tcW w:w="1064" w:type="pct"/>
          </w:tcPr>
          <w:p w14:paraId="41F0DF3E" w14:textId="3CA35E6D" w:rsidR="00215F45" w:rsidRPr="00346F4D" w:rsidRDefault="00215F45" w:rsidP="00215F45">
            <w:pPr>
              <w:rPr>
                <w:rFonts w:asciiTheme="minorHAnsi" w:hAnsiTheme="minorHAnsi"/>
                <w:sz w:val="16"/>
                <w:szCs w:val="16"/>
              </w:rPr>
            </w:pPr>
          </w:p>
        </w:tc>
      </w:tr>
      <w:tr w:rsidR="00215F45" w:rsidRPr="00346F4D" w14:paraId="55590DE2" w14:textId="77777777" w:rsidTr="00215F45">
        <w:tc>
          <w:tcPr>
            <w:tcW w:w="452" w:type="pct"/>
          </w:tcPr>
          <w:p w14:paraId="34BEE94C" w14:textId="77777777" w:rsidR="00215F45" w:rsidRPr="00346F4D" w:rsidRDefault="00215F45" w:rsidP="00215F45">
            <w:pPr>
              <w:jc w:val="center"/>
              <w:rPr>
                <w:rFonts w:ascii="Arial" w:hAnsi="Arial" w:cs="Arial"/>
                <w:sz w:val="16"/>
                <w:szCs w:val="16"/>
              </w:rPr>
            </w:pPr>
            <w:r w:rsidRPr="00346F4D">
              <w:rPr>
                <w:rFonts w:ascii="Arial" w:hAnsi="Arial" w:cs="Arial"/>
                <w:sz w:val="16"/>
                <w:szCs w:val="16"/>
              </w:rPr>
              <w:t>Week 12</w:t>
            </w:r>
          </w:p>
          <w:p w14:paraId="1B08E047" w14:textId="007AF4C7" w:rsidR="00215F45" w:rsidRPr="00346F4D" w:rsidRDefault="00215F45" w:rsidP="00215F45">
            <w:pPr>
              <w:jc w:val="center"/>
              <w:rPr>
                <w:rFonts w:ascii="Arial" w:hAnsi="Arial" w:cs="Arial"/>
                <w:sz w:val="16"/>
                <w:szCs w:val="16"/>
              </w:rPr>
            </w:pPr>
            <w:r w:rsidRPr="00346F4D">
              <w:rPr>
                <w:rFonts w:ascii="Arial" w:hAnsi="Arial" w:cs="Arial"/>
                <w:sz w:val="16"/>
                <w:szCs w:val="16"/>
              </w:rPr>
              <w:t xml:space="preserve">April </w:t>
            </w:r>
            <w:r w:rsidR="003A58F7">
              <w:rPr>
                <w:rFonts w:ascii="Arial" w:hAnsi="Arial" w:cs="Arial"/>
                <w:sz w:val="16"/>
                <w:szCs w:val="16"/>
              </w:rPr>
              <w:t>12</w:t>
            </w:r>
          </w:p>
        </w:tc>
        <w:tc>
          <w:tcPr>
            <w:tcW w:w="3484" w:type="pct"/>
          </w:tcPr>
          <w:p w14:paraId="644B4332" w14:textId="77777777" w:rsidR="00215F45" w:rsidRPr="00346F4D" w:rsidRDefault="00215F45" w:rsidP="00215F45">
            <w:pPr>
              <w:rPr>
                <w:rFonts w:asciiTheme="minorHAnsi" w:hAnsiTheme="minorHAnsi"/>
                <w:b/>
                <w:sz w:val="16"/>
                <w:szCs w:val="16"/>
              </w:rPr>
            </w:pPr>
            <w:r w:rsidRPr="00346F4D">
              <w:rPr>
                <w:rFonts w:asciiTheme="minorHAnsi" w:hAnsiTheme="minorHAnsi"/>
                <w:b/>
                <w:sz w:val="16"/>
                <w:szCs w:val="16"/>
              </w:rPr>
              <w:t>School Food &amp; Nutrition Programs</w:t>
            </w:r>
          </w:p>
          <w:p w14:paraId="365DAFAE" w14:textId="0D6EF300" w:rsidR="00215F45" w:rsidRPr="00346F4D" w:rsidRDefault="00215F45" w:rsidP="00215F45">
            <w:pPr>
              <w:rPr>
                <w:rFonts w:asciiTheme="minorHAnsi" w:hAnsiTheme="minorHAnsi"/>
                <w:sz w:val="16"/>
                <w:szCs w:val="16"/>
              </w:rPr>
            </w:pPr>
            <w:r w:rsidRPr="00346F4D">
              <w:rPr>
                <w:rFonts w:asciiTheme="minorHAnsi" w:hAnsiTheme="minorHAnsi"/>
                <w:sz w:val="16"/>
                <w:szCs w:val="16"/>
              </w:rPr>
              <w:t xml:space="preserve">Schools are </w:t>
            </w:r>
            <w:r w:rsidR="006A0FF5">
              <w:rPr>
                <w:rFonts w:asciiTheme="minorHAnsi" w:hAnsiTheme="minorHAnsi"/>
                <w:sz w:val="16"/>
                <w:szCs w:val="16"/>
              </w:rPr>
              <w:t>considered</w:t>
            </w:r>
            <w:r w:rsidRPr="00346F4D">
              <w:rPr>
                <w:rFonts w:asciiTheme="minorHAnsi" w:hAnsiTheme="minorHAnsi"/>
                <w:sz w:val="16"/>
                <w:szCs w:val="16"/>
              </w:rPr>
              <w:t xml:space="preserve"> one of the major sites for intervention and modeling ideal food and nutrition behaviors. We will explore program challenges and successes. </w:t>
            </w:r>
          </w:p>
          <w:p w14:paraId="53D04156" w14:textId="77777777" w:rsidR="00215F45" w:rsidRPr="00346F4D" w:rsidRDefault="00215F45" w:rsidP="00215F45">
            <w:pPr>
              <w:rPr>
                <w:rFonts w:asciiTheme="minorHAnsi" w:hAnsiTheme="minorHAnsi"/>
                <w:sz w:val="16"/>
                <w:szCs w:val="16"/>
              </w:rPr>
            </w:pPr>
          </w:p>
        </w:tc>
        <w:tc>
          <w:tcPr>
            <w:tcW w:w="1064" w:type="pct"/>
          </w:tcPr>
          <w:p w14:paraId="776769F7" w14:textId="77777777" w:rsidR="00215F45" w:rsidRPr="00346F4D" w:rsidRDefault="00215F45" w:rsidP="00215F45">
            <w:pPr>
              <w:rPr>
                <w:rFonts w:asciiTheme="minorHAnsi" w:hAnsiTheme="minorHAnsi"/>
                <w:sz w:val="16"/>
                <w:szCs w:val="16"/>
              </w:rPr>
            </w:pPr>
          </w:p>
        </w:tc>
      </w:tr>
      <w:tr w:rsidR="00215F45" w:rsidRPr="00346F4D" w14:paraId="1740AD5A" w14:textId="77777777" w:rsidTr="00215F45">
        <w:tc>
          <w:tcPr>
            <w:tcW w:w="452" w:type="pct"/>
          </w:tcPr>
          <w:p w14:paraId="54767955" w14:textId="77777777" w:rsidR="00215F45" w:rsidRPr="00346F4D" w:rsidRDefault="00215F45" w:rsidP="00215F45">
            <w:pPr>
              <w:jc w:val="center"/>
              <w:rPr>
                <w:rFonts w:ascii="Arial" w:hAnsi="Arial" w:cs="Arial"/>
                <w:sz w:val="16"/>
                <w:szCs w:val="16"/>
              </w:rPr>
            </w:pPr>
            <w:r w:rsidRPr="00346F4D">
              <w:rPr>
                <w:sz w:val="16"/>
                <w:szCs w:val="16"/>
              </w:rPr>
              <w:br w:type="page"/>
            </w:r>
            <w:r w:rsidRPr="00346F4D">
              <w:rPr>
                <w:rFonts w:ascii="Arial" w:hAnsi="Arial" w:cs="Arial"/>
                <w:sz w:val="16"/>
                <w:szCs w:val="16"/>
              </w:rPr>
              <w:t>Week 13</w:t>
            </w:r>
          </w:p>
          <w:p w14:paraId="601990BD" w14:textId="7E6F608F" w:rsidR="00215F45" w:rsidRPr="00346F4D" w:rsidRDefault="00215F45" w:rsidP="00215F45">
            <w:pPr>
              <w:jc w:val="center"/>
              <w:rPr>
                <w:rFonts w:ascii="Arial" w:hAnsi="Arial" w:cs="Arial"/>
                <w:sz w:val="16"/>
                <w:szCs w:val="16"/>
              </w:rPr>
            </w:pPr>
            <w:r w:rsidRPr="00346F4D">
              <w:rPr>
                <w:rFonts w:ascii="Arial" w:hAnsi="Arial" w:cs="Arial"/>
                <w:sz w:val="16"/>
                <w:szCs w:val="16"/>
              </w:rPr>
              <w:t>April 1</w:t>
            </w:r>
            <w:r w:rsidR="003A58F7">
              <w:rPr>
                <w:rFonts w:ascii="Arial" w:hAnsi="Arial" w:cs="Arial"/>
                <w:sz w:val="16"/>
                <w:szCs w:val="16"/>
              </w:rPr>
              <w:t>9</w:t>
            </w:r>
          </w:p>
        </w:tc>
        <w:tc>
          <w:tcPr>
            <w:tcW w:w="3484" w:type="pct"/>
          </w:tcPr>
          <w:p w14:paraId="4FD27ADA" w14:textId="77777777" w:rsidR="00215F45" w:rsidRPr="00346F4D" w:rsidRDefault="00215F45" w:rsidP="00215F45">
            <w:pPr>
              <w:rPr>
                <w:rFonts w:asciiTheme="minorHAnsi" w:hAnsiTheme="minorHAnsi"/>
                <w:b/>
                <w:sz w:val="16"/>
                <w:szCs w:val="16"/>
              </w:rPr>
            </w:pPr>
            <w:r w:rsidRPr="00346F4D">
              <w:rPr>
                <w:rFonts w:asciiTheme="minorHAnsi" w:hAnsiTheme="minorHAnsi"/>
                <w:sz w:val="16"/>
                <w:szCs w:val="16"/>
              </w:rPr>
              <w:t xml:space="preserve"> </w:t>
            </w:r>
            <w:r w:rsidRPr="00346F4D">
              <w:rPr>
                <w:rFonts w:asciiTheme="minorHAnsi" w:hAnsiTheme="minorHAnsi"/>
                <w:b/>
                <w:sz w:val="16"/>
                <w:szCs w:val="16"/>
              </w:rPr>
              <w:t xml:space="preserve">Older Adult </w:t>
            </w:r>
          </w:p>
          <w:p w14:paraId="58BFCF04" w14:textId="77777777" w:rsidR="00215F45" w:rsidRPr="00346F4D" w:rsidRDefault="00215F45" w:rsidP="00215F45">
            <w:pPr>
              <w:rPr>
                <w:rFonts w:asciiTheme="minorHAnsi" w:hAnsiTheme="minorHAnsi"/>
                <w:sz w:val="16"/>
                <w:szCs w:val="16"/>
              </w:rPr>
            </w:pPr>
            <w:r w:rsidRPr="00346F4D">
              <w:rPr>
                <w:rFonts w:asciiTheme="minorHAnsi" w:hAnsiTheme="minorHAnsi"/>
                <w:sz w:val="16"/>
                <w:szCs w:val="16"/>
              </w:rPr>
              <w:t>Older Adult assessment and programs</w:t>
            </w:r>
          </w:p>
          <w:p w14:paraId="5175B3C7" w14:textId="77777777" w:rsidR="00215F45" w:rsidRPr="00346F4D" w:rsidRDefault="00215F45" w:rsidP="00215F45">
            <w:pPr>
              <w:rPr>
                <w:rFonts w:asciiTheme="minorHAnsi" w:hAnsiTheme="minorHAnsi"/>
                <w:sz w:val="16"/>
                <w:szCs w:val="16"/>
              </w:rPr>
            </w:pPr>
            <w:r w:rsidRPr="00346F4D">
              <w:rPr>
                <w:rFonts w:asciiTheme="minorHAnsi" w:hAnsiTheme="minorHAnsi"/>
                <w:sz w:val="16"/>
                <w:szCs w:val="16"/>
              </w:rPr>
              <w:t xml:space="preserve">Read: </w:t>
            </w:r>
            <w:proofErr w:type="spellStart"/>
            <w:r w:rsidRPr="00346F4D">
              <w:rPr>
                <w:rFonts w:asciiTheme="minorHAnsi" w:hAnsiTheme="minorHAnsi"/>
                <w:b/>
                <w:sz w:val="16"/>
                <w:szCs w:val="16"/>
              </w:rPr>
              <w:t>Chpt</w:t>
            </w:r>
            <w:proofErr w:type="spellEnd"/>
            <w:r w:rsidRPr="00346F4D">
              <w:rPr>
                <w:rFonts w:asciiTheme="minorHAnsi" w:hAnsiTheme="minorHAnsi"/>
                <w:b/>
                <w:sz w:val="16"/>
                <w:szCs w:val="16"/>
              </w:rPr>
              <w:t>. 13</w:t>
            </w:r>
            <w:r w:rsidRPr="00346F4D">
              <w:rPr>
                <w:rFonts w:asciiTheme="minorHAnsi" w:hAnsiTheme="minorHAnsi"/>
                <w:sz w:val="16"/>
                <w:szCs w:val="16"/>
              </w:rPr>
              <w:t xml:space="preserve"> in Boyle and ADA Position Paper: Nutrition and Aging</w:t>
            </w:r>
          </w:p>
          <w:p w14:paraId="3970F115" w14:textId="2A896C57" w:rsidR="00215F45" w:rsidRPr="00215F45" w:rsidRDefault="00215F45" w:rsidP="00215F45">
            <w:pPr>
              <w:rPr>
                <w:rFonts w:asciiTheme="minorHAnsi" w:hAnsiTheme="minorHAnsi"/>
                <w:sz w:val="16"/>
                <w:szCs w:val="16"/>
              </w:rPr>
            </w:pPr>
            <w:r w:rsidRPr="00346F4D">
              <w:rPr>
                <w:rFonts w:asciiTheme="minorHAnsi" w:hAnsiTheme="minorHAnsi"/>
                <w:sz w:val="16"/>
                <w:szCs w:val="16"/>
              </w:rPr>
              <w:t>Review relevant lifecycle notes, Healthy People 2020 goals for this target group.</w:t>
            </w:r>
          </w:p>
        </w:tc>
        <w:tc>
          <w:tcPr>
            <w:tcW w:w="1064" w:type="pct"/>
          </w:tcPr>
          <w:p w14:paraId="3CDD7790" w14:textId="77777777" w:rsidR="00215F45" w:rsidRPr="00346F4D" w:rsidRDefault="00215F45" w:rsidP="00215F45">
            <w:pPr>
              <w:rPr>
                <w:rFonts w:asciiTheme="minorHAnsi" w:hAnsiTheme="minorHAnsi"/>
                <w:sz w:val="16"/>
                <w:szCs w:val="16"/>
              </w:rPr>
            </w:pPr>
            <w:r w:rsidRPr="00346F4D">
              <w:rPr>
                <w:rFonts w:asciiTheme="minorHAnsi" w:hAnsiTheme="minorHAnsi"/>
                <w:sz w:val="16"/>
                <w:szCs w:val="16"/>
              </w:rPr>
              <w:t xml:space="preserve">Boyle: </w:t>
            </w:r>
            <w:proofErr w:type="spellStart"/>
            <w:r w:rsidRPr="00346F4D">
              <w:rPr>
                <w:rFonts w:asciiTheme="minorHAnsi" w:hAnsiTheme="minorHAnsi"/>
                <w:sz w:val="16"/>
                <w:szCs w:val="16"/>
              </w:rPr>
              <w:t>Chpt</w:t>
            </w:r>
            <w:proofErr w:type="spellEnd"/>
            <w:r w:rsidRPr="00346F4D">
              <w:rPr>
                <w:rFonts w:asciiTheme="minorHAnsi" w:hAnsiTheme="minorHAnsi"/>
                <w:sz w:val="16"/>
                <w:szCs w:val="16"/>
              </w:rPr>
              <w:t>. 13</w:t>
            </w:r>
          </w:p>
        </w:tc>
      </w:tr>
      <w:tr w:rsidR="00215F45" w:rsidRPr="00346F4D" w14:paraId="54DC2669" w14:textId="77777777" w:rsidTr="00215F45">
        <w:tc>
          <w:tcPr>
            <w:tcW w:w="452" w:type="pct"/>
          </w:tcPr>
          <w:p w14:paraId="27470799" w14:textId="77777777" w:rsidR="00215F45" w:rsidRPr="00346F4D" w:rsidRDefault="00215F45" w:rsidP="00215F45">
            <w:pPr>
              <w:jc w:val="center"/>
              <w:rPr>
                <w:rFonts w:ascii="Arial" w:hAnsi="Arial" w:cs="Arial"/>
                <w:sz w:val="16"/>
                <w:szCs w:val="16"/>
              </w:rPr>
            </w:pPr>
            <w:r w:rsidRPr="00346F4D">
              <w:rPr>
                <w:rFonts w:ascii="Arial" w:hAnsi="Arial" w:cs="Arial"/>
                <w:sz w:val="16"/>
                <w:szCs w:val="16"/>
              </w:rPr>
              <w:t>Week 14</w:t>
            </w:r>
          </w:p>
          <w:p w14:paraId="6AFB515F" w14:textId="33F43C1A" w:rsidR="00215F45" w:rsidRPr="00346F4D" w:rsidRDefault="00215F45" w:rsidP="00215F45">
            <w:pPr>
              <w:jc w:val="center"/>
              <w:rPr>
                <w:rFonts w:ascii="Arial" w:hAnsi="Arial" w:cs="Arial"/>
                <w:sz w:val="16"/>
                <w:szCs w:val="16"/>
              </w:rPr>
            </w:pPr>
            <w:r w:rsidRPr="00346F4D">
              <w:rPr>
                <w:rFonts w:ascii="Arial" w:hAnsi="Arial" w:cs="Arial"/>
                <w:sz w:val="16"/>
                <w:szCs w:val="16"/>
              </w:rPr>
              <w:t>April 2</w:t>
            </w:r>
            <w:r w:rsidR="003A58F7">
              <w:rPr>
                <w:rFonts w:ascii="Arial" w:hAnsi="Arial" w:cs="Arial"/>
                <w:sz w:val="16"/>
                <w:szCs w:val="16"/>
              </w:rPr>
              <w:t>6</w:t>
            </w:r>
          </w:p>
        </w:tc>
        <w:tc>
          <w:tcPr>
            <w:tcW w:w="3484" w:type="pct"/>
          </w:tcPr>
          <w:p w14:paraId="466D8CB7" w14:textId="77777777" w:rsidR="00215F45" w:rsidRPr="00346F4D" w:rsidRDefault="00215F45" w:rsidP="00215F45">
            <w:pPr>
              <w:rPr>
                <w:rFonts w:asciiTheme="minorHAnsi" w:hAnsiTheme="minorHAnsi"/>
                <w:b/>
                <w:sz w:val="16"/>
                <w:szCs w:val="16"/>
              </w:rPr>
            </w:pPr>
            <w:r w:rsidRPr="00346F4D">
              <w:rPr>
                <w:rFonts w:asciiTheme="minorHAnsi" w:hAnsiTheme="minorHAnsi"/>
                <w:b/>
                <w:sz w:val="16"/>
                <w:szCs w:val="16"/>
              </w:rPr>
              <w:t xml:space="preserve">Marketing Programs </w:t>
            </w:r>
          </w:p>
          <w:p w14:paraId="73BC3533" w14:textId="77777777" w:rsidR="00215F45" w:rsidRPr="00346F4D" w:rsidRDefault="00215F45" w:rsidP="00215F45">
            <w:pPr>
              <w:rPr>
                <w:rFonts w:asciiTheme="minorHAnsi" w:hAnsiTheme="minorHAnsi"/>
                <w:sz w:val="16"/>
                <w:szCs w:val="16"/>
              </w:rPr>
            </w:pPr>
            <w:r w:rsidRPr="00346F4D">
              <w:rPr>
                <w:rFonts w:asciiTheme="minorHAnsi" w:hAnsiTheme="minorHAnsi"/>
                <w:sz w:val="16"/>
                <w:szCs w:val="16"/>
              </w:rPr>
              <w:t xml:space="preserve">Program participation is dependent on marketing. Successful marketing creates awareness of both the problem and possible solutions. We will discuss basic marketing principles and apply these in social marketing.  Mapping is the latest technology applied in community nutrition. How can we incorporate this? </w:t>
            </w:r>
          </w:p>
          <w:p w14:paraId="1651D4E0" w14:textId="77777777" w:rsidR="00215F45" w:rsidRPr="00346F4D" w:rsidRDefault="00215F45" w:rsidP="00215F45">
            <w:pPr>
              <w:rPr>
                <w:rFonts w:asciiTheme="minorHAnsi" w:hAnsiTheme="minorHAnsi"/>
                <w:b/>
                <w:color w:val="0070C0"/>
                <w:sz w:val="16"/>
                <w:szCs w:val="16"/>
              </w:rPr>
            </w:pPr>
            <w:r w:rsidRPr="00346F4D">
              <w:rPr>
                <w:rFonts w:asciiTheme="minorHAnsi" w:hAnsiTheme="minorHAnsi"/>
                <w:b/>
                <w:color w:val="0070C0"/>
                <w:sz w:val="16"/>
                <w:szCs w:val="16"/>
              </w:rPr>
              <w:t xml:space="preserve">Friday: Final Paper to Preceptor, </w:t>
            </w:r>
            <w:r w:rsidRPr="00346F4D">
              <w:rPr>
                <w:rFonts w:asciiTheme="minorHAnsi" w:hAnsiTheme="minorHAnsi"/>
                <w:b/>
                <w:color w:val="FF0000"/>
                <w:sz w:val="16"/>
                <w:szCs w:val="16"/>
              </w:rPr>
              <w:t>Exam 3</w:t>
            </w:r>
          </w:p>
        </w:tc>
        <w:tc>
          <w:tcPr>
            <w:tcW w:w="1064" w:type="pct"/>
          </w:tcPr>
          <w:p w14:paraId="5C6045DA" w14:textId="77777777" w:rsidR="00215F45" w:rsidRPr="00346F4D" w:rsidRDefault="00215F45" w:rsidP="00215F45">
            <w:pPr>
              <w:rPr>
                <w:rFonts w:asciiTheme="minorHAnsi" w:hAnsiTheme="minorHAnsi"/>
                <w:sz w:val="16"/>
                <w:szCs w:val="16"/>
              </w:rPr>
            </w:pPr>
            <w:r w:rsidRPr="00346F4D">
              <w:rPr>
                <w:rFonts w:asciiTheme="minorHAnsi" w:hAnsiTheme="minorHAnsi"/>
                <w:sz w:val="16"/>
                <w:szCs w:val="16"/>
              </w:rPr>
              <w:t xml:space="preserve">Boyle: </w:t>
            </w:r>
            <w:proofErr w:type="spellStart"/>
            <w:r w:rsidRPr="00346F4D">
              <w:rPr>
                <w:rFonts w:asciiTheme="minorHAnsi" w:hAnsiTheme="minorHAnsi"/>
                <w:sz w:val="16"/>
                <w:szCs w:val="16"/>
              </w:rPr>
              <w:t>Chpt</w:t>
            </w:r>
            <w:proofErr w:type="spellEnd"/>
            <w:r w:rsidRPr="00346F4D">
              <w:rPr>
                <w:rFonts w:asciiTheme="minorHAnsi" w:hAnsiTheme="minorHAnsi"/>
                <w:sz w:val="16"/>
                <w:szCs w:val="16"/>
              </w:rPr>
              <w:t>. 18-19</w:t>
            </w:r>
          </w:p>
          <w:p w14:paraId="7464AA0A" w14:textId="77777777" w:rsidR="00215F45" w:rsidRPr="00346F4D" w:rsidRDefault="00215F45" w:rsidP="00215F45">
            <w:pPr>
              <w:rPr>
                <w:rFonts w:asciiTheme="minorHAnsi" w:hAnsiTheme="minorHAnsi"/>
                <w:sz w:val="16"/>
                <w:szCs w:val="16"/>
              </w:rPr>
            </w:pPr>
          </w:p>
        </w:tc>
      </w:tr>
      <w:tr w:rsidR="00215F45" w:rsidRPr="00346F4D" w14:paraId="23FE2443" w14:textId="77777777" w:rsidTr="00215F45">
        <w:tc>
          <w:tcPr>
            <w:tcW w:w="452" w:type="pct"/>
          </w:tcPr>
          <w:p w14:paraId="1CBA6FD3" w14:textId="77777777" w:rsidR="00215F45" w:rsidRPr="00346F4D" w:rsidRDefault="00215F45" w:rsidP="00215F45">
            <w:pPr>
              <w:jc w:val="center"/>
              <w:rPr>
                <w:rFonts w:ascii="Arial" w:hAnsi="Arial" w:cs="Arial"/>
                <w:sz w:val="16"/>
                <w:szCs w:val="16"/>
              </w:rPr>
            </w:pPr>
            <w:r w:rsidRPr="00346F4D">
              <w:rPr>
                <w:rFonts w:ascii="Arial" w:hAnsi="Arial" w:cs="Arial"/>
                <w:sz w:val="16"/>
                <w:szCs w:val="16"/>
              </w:rPr>
              <w:t>Week 15</w:t>
            </w:r>
          </w:p>
          <w:p w14:paraId="3760B7C9" w14:textId="6FD47E9A" w:rsidR="00215F45" w:rsidRPr="00346F4D" w:rsidRDefault="00215F45" w:rsidP="00215F45">
            <w:pPr>
              <w:jc w:val="center"/>
              <w:rPr>
                <w:rFonts w:ascii="Arial" w:hAnsi="Arial" w:cs="Arial"/>
                <w:sz w:val="16"/>
                <w:szCs w:val="16"/>
              </w:rPr>
            </w:pPr>
            <w:r w:rsidRPr="00346F4D">
              <w:rPr>
                <w:rFonts w:ascii="Arial" w:hAnsi="Arial" w:cs="Arial"/>
                <w:sz w:val="16"/>
                <w:szCs w:val="16"/>
              </w:rPr>
              <w:t xml:space="preserve"> </w:t>
            </w:r>
            <w:r w:rsidR="003A58F7">
              <w:rPr>
                <w:rFonts w:ascii="Arial" w:hAnsi="Arial" w:cs="Arial"/>
                <w:sz w:val="16"/>
                <w:szCs w:val="16"/>
              </w:rPr>
              <w:t>May 3</w:t>
            </w:r>
          </w:p>
        </w:tc>
        <w:tc>
          <w:tcPr>
            <w:tcW w:w="3484" w:type="pct"/>
          </w:tcPr>
          <w:p w14:paraId="14777476" w14:textId="77777777" w:rsidR="00215F45" w:rsidRPr="00346F4D" w:rsidRDefault="00215F45" w:rsidP="00215F45">
            <w:pPr>
              <w:rPr>
                <w:rFonts w:asciiTheme="minorHAnsi" w:hAnsiTheme="minorHAnsi"/>
                <w:b/>
                <w:sz w:val="16"/>
                <w:szCs w:val="16"/>
              </w:rPr>
            </w:pPr>
            <w:r w:rsidRPr="00346F4D">
              <w:rPr>
                <w:rFonts w:asciiTheme="minorHAnsi" w:hAnsiTheme="minorHAnsi"/>
                <w:b/>
                <w:sz w:val="16"/>
                <w:szCs w:val="16"/>
              </w:rPr>
              <w:t>Reflective Practice</w:t>
            </w:r>
          </w:p>
          <w:p w14:paraId="45BB8F8F" w14:textId="6871E105" w:rsidR="00215F45" w:rsidRPr="00346F4D" w:rsidRDefault="00215F45" w:rsidP="00215F45">
            <w:pPr>
              <w:rPr>
                <w:rFonts w:asciiTheme="minorHAnsi" w:hAnsiTheme="minorHAnsi"/>
                <w:sz w:val="16"/>
                <w:szCs w:val="16"/>
              </w:rPr>
            </w:pPr>
            <w:r w:rsidRPr="00346F4D">
              <w:rPr>
                <w:rFonts w:asciiTheme="minorHAnsi" w:hAnsiTheme="minorHAnsi"/>
                <w:sz w:val="16"/>
                <w:szCs w:val="16"/>
              </w:rPr>
              <w:t xml:space="preserve">Tuesday: </w:t>
            </w:r>
            <w:r w:rsidR="006A0FF5" w:rsidRPr="006A0FF5">
              <w:rPr>
                <w:rFonts w:asciiTheme="minorHAnsi" w:hAnsiTheme="minorHAnsi"/>
                <w:b/>
                <w:bCs/>
                <w:i/>
                <w:iCs/>
                <w:sz w:val="16"/>
                <w:szCs w:val="16"/>
                <w:u w:val="single"/>
              </w:rPr>
              <w:t xml:space="preserve">Online </w:t>
            </w:r>
            <w:r w:rsidR="006A0FF5">
              <w:rPr>
                <w:rFonts w:asciiTheme="minorHAnsi" w:hAnsiTheme="minorHAnsi"/>
                <w:b/>
                <w:bCs/>
                <w:i/>
                <w:iCs/>
                <w:sz w:val="16"/>
                <w:szCs w:val="16"/>
                <w:u w:val="single"/>
              </w:rPr>
              <w:t xml:space="preserve">group </w:t>
            </w:r>
            <w:r w:rsidR="006A0FF5" w:rsidRPr="006A0FF5">
              <w:rPr>
                <w:rFonts w:asciiTheme="minorHAnsi" w:hAnsiTheme="minorHAnsi"/>
                <w:b/>
                <w:bCs/>
                <w:i/>
                <w:iCs/>
                <w:sz w:val="16"/>
                <w:szCs w:val="16"/>
                <w:u w:val="single"/>
              </w:rPr>
              <w:t>d</w:t>
            </w:r>
            <w:r w:rsidRPr="006A0FF5">
              <w:rPr>
                <w:rFonts w:asciiTheme="minorHAnsi" w:hAnsiTheme="minorHAnsi"/>
                <w:b/>
                <w:bCs/>
                <w:i/>
                <w:iCs/>
                <w:sz w:val="16"/>
                <w:szCs w:val="16"/>
                <w:u w:val="single"/>
              </w:rPr>
              <w:t>iscussion</w:t>
            </w:r>
            <w:r w:rsidRPr="00346F4D">
              <w:rPr>
                <w:rFonts w:asciiTheme="minorHAnsi" w:hAnsiTheme="minorHAnsi"/>
                <w:sz w:val="16"/>
                <w:szCs w:val="16"/>
              </w:rPr>
              <w:t xml:space="preserve"> and application of reflective practice applied to field work. </w:t>
            </w:r>
          </w:p>
          <w:p w14:paraId="477F3FBC" w14:textId="77777777" w:rsidR="00215F45" w:rsidRPr="00346F4D" w:rsidRDefault="00215F45" w:rsidP="00215F45">
            <w:pPr>
              <w:rPr>
                <w:rFonts w:asciiTheme="minorHAnsi" w:hAnsiTheme="minorHAnsi"/>
                <w:sz w:val="16"/>
                <w:szCs w:val="16"/>
              </w:rPr>
            </w:pPr>
            <w:r w:rsidRPr="00346F4D">
              <w:rPr>
                <w:rFonts w:asciiTheme="minorHAnsi" w:hAnsiTheme="minorHAnsi"/>
                <w:sz w:val="16"/>
                <w:szCs w:val="16"/>
                <w:u w:val="single"/>
              </w:rPr>
              <w:t>Thursday &amp; Friday</w:t>
            </w:r>
            <w:r w:rsidRPr="00346F4D">
              <w:rPr>
                <w:rFonts w:asciiTheme="minorHAnsi" w:hAnsiTheme="minorHAnsi"/>
                <w:sz w:val="16"/>
                <w:szCs w:val="16"/>
              </w:rPr>
              <w:t>: Field Experience Reports</w:t>
            </w:r>
          </w:p>
        </w:tc>
        <w:tc>
          <w:tcPr>
            <w:tcW w:w="1064" w:type="pct"/>
          </w:tcPr>
          <w:p w14:paraId="77BCE084" w14:textId="626A5C54" w:rsidR="00215F45" w:rsidRPr="00346F4D" w:rsidRDefault="00215F45" w:rsidP="00215F45">
            <w:pPr>
              <w:rPr>
                <w:rFonts w:asciiTheme="minorHAnsi" w:hAnsiTheme="minorHAnsi"/>
                <w:color w:val="FF0000"/>
                <w:sz w:val="16"/>
                <w:szCs w:val="16"/>
                <w:u w:val="single"/>
              </w:rPr>
            </w:pPr>
          </w:p>
        </w:tc>
      </w:tr>
      <w:tr w:rsidR="00215F45" w:rsidRPr="00346F4D" w14:paraId="353CAF07" w14:textId="77777777" w:rsidTr="00215F45">
        <w:tc>
          <w:tcPr>
            <w:tcW w:w="452" w:type="pct"/>
          </w:tcPr>
          <w:p w14:paraId="67C1DF00" w14:textId="77777777" w:rsidR="00215F45" w:rsidRPr="00346F4D" w:rsidRDefault="00215F45" w:rsidP="00215F45">
            <w:pPr>
              <w:jc w:val="center"/>
              <w:rPr>
                <w:rFonts w:ascii="Arial" w:hAnsi="Arial" w:cs="Arial"/>
                <w:sz w:val="16"/>
                <w:szCs w:val="16"/>
              </w:rPr>
            </w:pPr>
            <w:r w:rsidRPr="00346F4D">
              <w:rPr>
                <w:rFonts w:ascii="Arial" w:hAnsi="Arial" w:cs="Arial"/>
                <w:sz w:val="16"/>
                <w:szCs w:val="16"/>
              </w:rPr>
              <w:t>Week 16</w:t>
            </w:r>
          </w:p>
          <w:p w14:paraId="1394F9D7" w14:textId="3FD2474A" w:rsidR="00215F45" w:rsidRPr="00346F4D" w:rsidRDefault="00215F45" w:rsidP="00215F45">
            <w:pPr>
              <w:jc w:val="center"/>
              <w:rPr>
                <w:rFonts w:ascii="Arial" w:hAnsi="Arial" w:cs="Arial"/>
                <w:sz w:val="16"/>
                <w:szCs w:val="16"/>
              </w:rPr>
            </w:pPr>
            <w:r w:rsidRPr="00346F4D">
              <w:rPr>
                <w:rFonts w:ascii="Arial" w:hAnsi="Arial" w:cs="Arial"/>
                <w:sz w:val="16"/>
                <w:szCs w:val="16"/>
              </w:rPr>
              <w:t xml:space="preserve">May </w:t>
            </w:r>
            <w:r w:rsidR="003A58F7">
              <w:rPr>
                <w:rFonts w:ascii="Arial" w:hAnsi="Arial" w:cs="Arial"/>
                <w:sz w:val="16"/>
                <w:szCs w:val="16"/>
              </w:rPr>
              <w:t>10</w:t>
            </w:r>
          </w:p>
        </w:tc>
        <w:tc>
          <w:tcPr>
            <w:tcW w:w="3484" w:type="pct"/>
          </w:tcPr>
          <w:p w14:paraId="554163BA" w14:textId="77777777" w:rsidR="00215F45" w:rsidRPr="00346F4D" w:rsidRDefault="00215F45" w:rsidP="00215F45">
            <w:pPr>
              <w:rPr>
                <w:rFonts w:asciiTheme="minorHAnsi" w:hAnsiTheme="minorHAnsi"/>
                <w:sz w:val="16"/>
                <w:szCs w:val="16"/>
              </w:rPr>
            </w:pPr>
            <w:r w:rsidRPr="00346F4D">
              <w:rPr>
                <w:rFonts w:asciiTheme="minorHAnsi" w:hAnsiTheme="minorHAnsi"/>
                <w:sz w:val="16"/>
                <w:szCs w:val="16"/>
              </w:rPr>
              <w:t xml:space="preserve">Field Experience Reports </w:t>
            </w:r>
          </w:p>
          <w:p w14:paraId="489BC05E" w14:textId="74EC9315" w:rsidR="00215F45" w:rsidRPr="00346F4D" w:rsidRDefault="00215F45" w:rsidP="00215F45">
            <w:pPr>
              <w:rPr>
                <w:rFonts w:asciiTheme="minorHAnsi" w:hAnsiTheme="minorHAnsi"/>
                <w:sz w:val="16"/>
                <w:szCs w:val="16"/>
              </w:rPr>
            </w:pPr>
            <w:r w:rsidRPr="00346F4D">
              <w:rPr>
                <w:rFonts w:asciiTheme="minorHAnsi" w:hAnsiTheme="minorHAnsi"/>
                <w:b/>
                <w:color w:val="0070C0"/>
                <w:sz w:val="16"/>
                <w:szCs w:val="16"/>
              </w:rPr>
              <w:t xml:space="preserve">Friday: </w:t>
            </w:r>
            <w:r w:rsidR="00204B0C">
              <w:rPr>
                <w:rFonts w:asciiTheme="minorHAnsi" w:hAnsiTheme="minorHAnsi"/>
                <w:b/>
                <w:color w:val="0070C0"/>
                <w:sz w:val="16"/>
                <w:szCs w:val="16"/>
              </w:rPr>
              <w:t>A</w:t>
            </w:r>
            <w:r w:rsidRPr="00346F4D">
              <w:rPr>
                <w:rFonts w:asciiTheme="minorHAnsi" w:hAnsiTheme="minorHAnsi"/>
                <w:b/>
                <w:color w:val="0070C0"/>
                <w:sz w:val="16"/>
                <w:szCs w:val="16"/>
              </w:rPr>
              <w:t>ctivity/reflection log</w:t>
            </w:r>
            <w:r w:rsidR="00204B0C">
              <w:rPr>
                <w:rFonts w:asciiTheme="minorHAnsi" w:hAnsiTheme="minorHAnsi"/>
                <w:b/>
                <w:color w:val="0070C0"/>
                <w:sz w:val="16"/>
                <w:szCs w:val="16"/>
              </w:rPr>
              <w:t xml:space="preserve">, part </w:t>
            </w:r>
            <w:proofErr w:type="gramStart"/>
            <w:r w:rsidR="00204B0C">
              <w:rPr>
                <w:rFonts w:asciiTheme="minorHAnsi" w:hAnsiTheme="minorHAnsi"/>
                <w:b/>
                <w:color w:val="0070C0"/>
                <w:sz w:val="16"/>
                <w:szCs w:val="16"/>
              </w:rPr>
              <w:t xml:space="preserve">2 </w:t>
            </w:r>
            <w:r w:rsidRPr="00346F4D">
              <w:rPr>
                <w:rFonts w:asciiTheme="minorHAnsi" w:hAnsiTheme="minorHAnsi"/>
                <w:b/>
                <w:color w:val="0070C0"/>
                <w:sz w:val="16"/>
                <w:szCs w:val="16"/>
              </w:rPr>
              <w:t xml:space="preserve"> and</w:t>
            </w:r>
            <w:proofErr w:type="gramEnd"/>
            <w:r w:rsidRPr="00346F4D">
              <w:rPr>
                <w:rFonts w:asciiTheme="minorHAnsi" w:hAnsiTheme="minorHAnsi"/>
                <w:b/>
                <w:color w:val="0070C0"/>
                <w:sz w:val="16"/>
                <w:szCs w:val="16"/>
              </w:rPr>
              <w:t xml:space="preserve"> </w:t>
            </w:r>
            <w:proofErr w:type="spellStart"/>
            <w:r w:rsidR="00204B0C">
              <w:rPr>
                <w:rFonts w:asciiTheme="minorHAnsi" w:hAnsiTheme="minorHAnsi"/>
                <w:b/>
                <w:color w:val="0070C0"/>
                <w:sz w:val="16"/>
                <w:szCs w:val="16"/>
              </w:rPr>
              <w:t>e</w:t>
            </w:r>
            <w:r w:rsidRPr="00346F4D">
              <w:rPr>
                <w:rFonts w:asciiTheme="minorHAnsi" w:hAnsiTheme="minorHAnsi"/>
                <w:b/>
                <w:color w:val="0070C0"/>
                <w:sz w:val="16"/>
                <w:szCs w:val="16"/>
              </w:rPr>
              <w:t>Portfolio</w:t>
            </w:r>
            <w:proofErr w:type="spellEnd"/>
            <w:r w:rsidRPr="00346F4D">
              <w:rPr>
                <w:rFonts w:asciiTheme="minorHAnsi" w:hAnsiTheme="minorHAnsi"/>
                <w:b/>
                <w:color w:val="0070C0"/>
                <w:sz w:val="16"/>
                <w:szCs w:val="16"/>
              </w:rPr>
              <w:t xml:space="preserve"> due </w:t>
            </w:r>
          </w:p>
        </w:tc>
        <w:tc>
          <w:tcPr>
            <w:tcW w:w="1064" w:type="pct"/>
          </w:tcPr>
          <w:p w14:paraId="1A2FC246" w14:textId="77777777" w:rsidR="00215F45" w:rsidRPr="00346F4D" w:rsidRDefault="00215F45" w:rsidP="00215F45">
            <w:pPr>
              <w:rPr>
                <w:rFonts w:asciiTheme="minorHAnsi" w:hAnsiTheme="minorHAnsi"/>
                <w:sz w:val="16"/>
                <w:szCs w:val="16"/>
              </w:rPr>
            </w:pPr>
          </w:p>
        </w:tc>
      </w:tr>
      <w:tr w:rsidR="00215F45" w:rsidRPr="00346F4D" w14:paraId="7D2D7365" w14:textId="77777777" w:rsidTr="00215F45">
        <w:tc>
          <w:tcPr>
            <w:tcW w:w="452" w:type="pct"/>
          </w:tcPr>
          <w:p w14:paraId="44928CD5" w14:textId="77777777" w:rsidR="00215F45" w:rsidRDefault="00215F45" w:rsidP="00215F45">
            <w:pPr>
              <w:jc w:val="center"/>
              <w:rPr>
                <w:rFonts w:ascii="Arial" w:hAnsi="Arial" w:cs="Arial"/>
                <w:sz w:val="16"/>
                <w:szCs w:val="16"/>
              </w:rPr>
            </w:pPr>
            <w:r w:rsidRPr="00346F4D">
              <w:rPr>
                <w:rFonts w:ascii="Arial" w:hAnsi="Arial" w:cs="Arial"/>
                <w:sz w:val="16"/>
                <w:szCs w:val="16"/>
              </w:rPr>
              <w:t xml:space="preserve">Final exam </w:t>
            </w:r>
          </w:p>
          <w:p w14:paraId="741370D6" w14:textId="4D1E03CD" w:rsidR="00CD1B2D" w:rsidRPr="00346F4D" w:rsidRDefault="00CD1B2D" w:rsidP="00215F45">
            <w:pPr>
              <w:jc w:val="center"/>
              <w:rPr>
                <w:rFonts w:ascii="Arial" w:hAnsi="Arial" w:cs="Arial"/>
                <w:sz w:val="16"/>
                <w:szCs w:val="16"/>
              </w:rPr>
            </w:pPr>
            <w:r>
              <w:rPr>
                <w:rFonts w:ascii="Arial" w:hAnsi="Arial" w:cs="Arial"/>
                <w:sz w:val="16"/>
                <w:szCs w:val="16"/>
              </w:rPr>
              <w:t>May 19</w:t>
            </w:r>
          </w:p>
        </w:tc>
        <w:tc>
          <w:tcPr>
            <w:tcW w:w="3484" w:type="pct"/>
          </w:tcPr>
          <w:p w14:paraId="7357240F" w14:textId="77777777" w:rsidR="00215F45" w:rsidRDefault="00CD1B2D" w:rsidP="00215F45">
            <w:pPr>
              <w:rPr>
                <w:rFonts w:asciiTheme="minorHAnsi" w:hAnsiTheme="minorHAnsi"/>
                <w:sz w:val="16"/>
                <w:szCs w:val="16"/>
              </w:rPr>
            </w:pPr>
            <w:r>
              <w:rPr>
                <w:rFonts w:asciiTheme="minorHAnsi" w:hAnsiTheme="minorHAnsi"/>
                <w:sz w:val="16"/>
                <w:szCs w:val="16"/>
              </w:rPr>
              <w:t>Final Exam, Wednesday May 19 5:00-7:00 pm</w:t>
            </w:r>
          </w:p>
          <w:p w14:paraId="28DCC505" w14:textId="3AA80870" w:rsidR="00204B0C" w:rsidRPr="00204B0C" w:rsidRDefault="00204B0C" w:rsidP="00215F45">
            <w:pPr>
              <w:rPr>
                <w:rFonts w:asciiTheme="minorHAnsi" w:hAnsiTheme="minorHAnsi"/>
                <w:b/>
                <w:bCs/>
                <w:color w:val="0070C0"/>
                <w:sz w:val="16"/>
                <w:szCs w:val="16"/>
              </w:rPr>
            </w:pPr>
            <w:r w:rsidRPr="00204B0C">
              <w:rPr>
                <w:rFonts w:asciiTheme="minorHAnsi" w:hAnsiTheme="minorHAnsi"/>
                <w:b/>
                <w:bCs/>
                <w:color w:val="0070C0"/>
                <w:sz w:val="16"/>
                <w:szCs w:val="16"/>
              </w:rPr>
              <w:t xml:space="preserve">Final documents-field work paper, </w:t>
            </w:r>
            <w:proofErr w:type="spellStart"/>
            <w:r w:rsidRPr="00204B0C">
              <w:rPr>
                <w:rFonts w:asciiTheme="minorHAnsi" w:hAnsiTheme="minorHAnsi"/>
                <w:b/>
                <w:bCs/>
                <w:color w:val="0070C0"/>
                <w:sz w:val="16"/>
                <w:szCs w:val="16"/>
              </w:rPr>
              <w:t>Powerpoint</w:t>
            </w:r>
            <w:proofErr w:type="spellEnd"/>
            <w:r w:rsidRPr="00204B0C">
              <w:rPr>
                <w:rFonts w:asciiTheme="minorHAnsi" w:hAnsiTheme="minorHAnsi"/>
                <w:b/>
                <w:bCs/>
                <w:color w:val="0070C0"/>
                <w:sz w:val="16"/>
                <w:szCs w:val="16"/>
              </w:rPr>
              <w:t xml:space="preserve"> and final education materials are due May 20</w:t>
            </w:r>
          </w:p>
        </w:tc>
        <w:tc>
          <w:tcPr>
            <w:tcW w:w="1064" w:type="pct"/>
          </w:tcPr>
          <w:p w14:paraId="387F0D49" w14:textId="77777777" w:rsidR="00215F45" w:rsidRPr="00346F4D" w:rsidRDefault="00215F45" w:rsidP="00215F45">
            <w:pPr>
              <w:rPr>
                <w:rFonts w:asciiTheme="minorHAnsi" w:hAnsiTheme="minorHAnsi"/>
                <w:sz w:val="16"/>
                <w:szCs w:val="16"/>
              </w:rPr>
            </w:pPr>
          </w:p>
        </w:tc>
      </w:tr>
    </w:tbl>
    <w:p w14:paraId="53B0EDA4" w14:textId="77777777" w:rsidR="0067329A" w:rsidRPr="00061420" w:rsidRDefault="0067329A" w:rsidP="0067329A">
      <w:pPr>
        <w:pStyle w:val="Title"/>
        <w:rPr>
          <w:rFonts w:asciiTheme="minorHAnsi" w:hAnsiTheme="minorHAnsi"/>
        </w:rPr>
      </w:pPr>
    </w:p>
    <w:p w14:paraId="45998179" w14:textId="77777777" w:rsidR="00E14234" w:rsidRPr="00E14234" w:rsidRDefault="00E14234" w:rsidP="0067329A"/>
    <w:sectPr w:rsidR="00E14234" w:rsidRPr="00E14234" w:rsidSect="00124D3C">
      <w:footerReference w:type="default" r:id="rId11"/>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0BA3C" w14:textId="77777777" w:rsidR="000D58EA" w:rsidRDefault="000D58EA" w:rsidP="00F067BA">
      <w:r>
        <w:separator/>
      </w:r>
    </w:p>
  </w:endnote>
  <w:endnote w:type="continuationSeparator" w:id="0">
    <w:p w14:paraId="6E78A441" w14:textId="77777777" w:rsidR="000D58EA" w:rsidRDefault="000D58EA" w:rsidP="00F0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2C79E" w14:textId="77777777" w:rsidR="000D58EA" w:rsidRDefault="000D58EA">
    <w:pPr>
      <w:pStyle w:val="Footer"/>
    </w:pPr>
    <w:r>
      <w:t xml:space="preserve">Page </w:t>
    </w:r>
    <w:r w:rsidR="00A57FFE">
      <w:rPr>
        <w:noProof/>
      </w:rPr>
      <w:fldChar w:fldCharType="begin"/>
    </w:r>
    <w:r w:rsidR="00464CD8">
      <w:rPr>
        <w:noProof/>
      </w:rPr>
      <w:instrText xml:space="preserve"> PAGE </w:instrText>
    </w:r>
    <w:r w:rsidR="00A57FFE">
      <w:rPr>
        <w:noProof/>
      </w:rPr>
      <w:fldChar w:fldCharType="separate"/>
    </w:r>
    <w:r w:rsidR="003C0B57">
      <w:rPr>
        <w:noProof/>
      </w:rPr>
      <w:t>6</w:t>
    </w:r>
    <w:r w:rsidR="00A57FFE">
      <w:rPr>
        <w:noProof/>
      </w:rPr>
      <w:fldChar w:fldCharType="end"/>
    </w:r>
    <w:r>
      <w:t xml:space="preserve"> of </w:t>
    </w:r>
    <w:r w:rsidR="00A57FFE">
      <w:rPr>
        <w:noProof/>
      </w:rPr>
      <w:fldChar w:fldCharType="begin"/>
    </w:r>
    <w:r w:rsidR="00464CD8">
      <w:rPr>
        <w:noProof/>
      </w:rPr>
      <w:instrText xml:space="preserve"> NUMPAGES </w:instrText>
    </w:r>
    <w:r w:rsidR="00A57FFE">
      <w:rPr>
        <w:noProof/>
      </w:rPr>
      <w:fldChar w:fldCharType="separate"/>
    </w:r>
    <w:r w:rsidR="003C0B57">
      <w:rPr>
        <w:noProof/>
      </w:rPr>
      <w:t>7</w:t>
    </w:r>
    <w:r w:rsidR="00A57F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8D114" w14:textId="77777777" w:rsidR="000D58EA" w:rsidRDefault="000D58EA" w:rsidP="00F067BA">
      <w:r>
        <w:separator/>
      </w:r>
    </w:p>
  </w:footnote>
  <w:footnote w:type="continuationSeparator" w:id="0">
    <w:p w14:paraId="17B4C64F" w14:textId="77777777" w:rsidR="000D58EA" w:rsidRDefault="000D58EA" w:rsidP="00F06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abstractNum w:abstractNumId="0" w15:restartNumberingAfterBreak="0">
    <w:nsid w:val="038A02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03705E"/>
    <w:multiLevelType w:val="hybridMultilevel"/>
    <w:tmpl w:val="1A3CC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4301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FC062D4"/>
    <w:multiLevelType w:val="hybridMultilevel"/>
    <w:tmpl w:val="351E4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D4039"/>
    <w:multiLevelType w:val="hybridMultilevel"/>
    <w:tmpl w:val="5736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E6D14"/>
    <w:multiLevelType w:val="hybridMultilevel"/>
    <w:tmpl w:val="B39A8F00"/>
    <w:lvl w:ilvl="0" w:tplc="0FFC8C32">
      <w:start w:val="1"/>
      <w:numFmt w:val="bullet"/>
      <w:lvlText w:val=""/>
      <w:lvlJc w:val="left"/>
      <w:pPr>
        <w:tabs>
          <w:tab w:val="num" w:pos="1080"/>
        </w:tabs>
        <w:ind w:left="1080" w:hanging="360"/>
      </w:pPr>
      <w:rPr>
        <w:rFonts w:ascii="Wingdings" w:hAnsi="Wingdings" w:hint="default"/>
        <w:b w:val="0"/>
        <w:i w:val="0"/>
        <w:color w:val="0000FF"/>
        <w:sz w:val="18"/>
        <w:szCs w:val="1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18286C60"/>
    <w:multiLevelType w:val="hybridMultilevel"/>
    <w:tmpl w:val="B8EA987E"/>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15:restartNumberingAfterBreak="0">
    <w:nsid w:val="1FFF3E95"/>
    <w:multiLevelType w:val="hybridMultilevel"/>
    <w:tmpl w:val="38244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AD17E7"/>
    <w:multiLevelType w:val="hybridMultilevel"/>
    <w:tmpl w:val="149881E8"/>
    <w:lvl w:ilvl="0" w:tplc="03868122">
      <w:numFmt w:val="bullet"/>
      <w:lvlText w:val=""/>
      <w:lvlPicBulletId w:val="0"/>
      <w:lvlJc w:val="left"/>
      <w:pPr>
        <w:tabs>
          <w:tab w:val="num" w:pos="720"/>
        </w:tabs>
        <w:ind w:left="720" w:hanging="360"/>
      </w:pPr>
      <w:rPr>
        <w:rFonts w:ascii="Symbol" w:eastAsia="SimSu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E3B95"/>
    <w:multiLevelType w:val="hybridMultilevel"/>
    <w:tmpl w:val="8EA48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63CE9"/>
    <w:multiLevelType w:val="hybridMultilevel"/>
    <w:tmpl w:val="F92A8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F03B4D"/>
    <w:multiLevelType w:val="hybridMultilevel"/>
    <w:tmpl w:val="2EFE372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15:restartNumberingAfterBreak="0">
    <w:nsid w:val="33E80449"/>
    <w:multiLevelType w:val="hybridMultilevel"/>
    <w:tmpl w:val="220A3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8E734D"/>
    <w:multiLevelType w:val="hybridMultilevel"/>
    <w:tmpl w:val="321A703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4" w15:restartNumberingAfterBreak="0">
    <w:nsid w:val="34BA05D6"/>
    <w:multiLevelType w:val="hybridMultilevel"/>
    <w:tmpl w:val="1E1EB378"/>
    <w:lvl w:ilvl="0" w:tplc="0FFC8C32">
      <w:start w:val="1"/>
      <w:numFmt w:val="bullet"/>
      <w:lvlText w:val=""/>
      <w:lvlJc w:val="left"/>
      <w:pPr>
        <w:tabs>
          <w:tab w:val="num" w:pos="1080"/>
        </w:tabs>
        <w:ind w:left="1080" w:hanging="360"/>
      </w:pPr>
      <w:rPr>
        <w:rFonts w:ascii="Wingdings" w:hAnsi="Wingdings" w:hint="default"/>
        <w:b w:val="0"/>
        <w:i w:val="0"/>
        <w:color w:val="0000FF"/>
        <w:sz w:val="18"/>
        <w:szCs w:val="1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356639D1"/>
    <w:multiLevelType w:val="hybridMultilevel"/>
    <w:tmpl w:val="7E366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B2CF4"/>
    <w:multiLevelType w:val="multilevel"/>
    <w:tmpl w:val="BFE66352"/>
    <w:lvl w:ilvl="0">
      <w:start w:val="1"/>
      <w:numFmt w:val="bullet"/>
      <w:lvlText w:val=""/>
      <w:lvlJc w:val="left"/>
      <w:pPr>
        <w:tabs>
          <w:tab w:val="num" w:pos="2880"/>
        </w:tabs>
        <w:ind w:left="2880" w:hanging="360"/>
      </w:pPr>
      <w:rPr>
        <w:rFonts w:ascii="Wingdings" w:hAnsi="Wingdings" w:hint="default"/>
        <w:b w:val="0"/>
        <w:i w:val="0"/>
        <w:color w:val="0000FF"/>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32D90"/>
    <w:multiLevelType w:val="hybridMultilevel"/>
    <w:tmpl w:val="BF5A6992"/>
    <w:lvl w:ilvl="0" w:tplc="0FFC8C32">
      <w:start w:val="1"/>
      <w:numFmt w:val="bullet"/>
      <w:lvlText w:val=""/>
      <w:lvlJc w:val="left"/>
      <w:pPr>
        <w:tabs>
          <w:tab w:val="num" w:pos="2880"/>
        </w:tabs>
        <w:ind w:left="2880" w:hanging="360"/>
      </w:pPr>
      <w:rPr>
        <w:rFonts w:ascii="Wingdings" w:hAnsi="Wingdings" w:hint="default"/>
        <w:b w:val="0"/>
        <w:i w:val="0"/>
        <w:color w:val="0000FF"/>
        <w:sz w:val="18"/>
        <w:szCs w:val="18"/>
      </w:rPr>
    </w:lvl>
    <w:lvl w:ilvl="1" w:tplc="0FFC8C32">
      <w:start w:val="1"/>
      <w:numFmt w:val="bullet"/>
      <w:lvlText w:val=""/>
      <w:lvlJc w:val="left"/>
      <w:pPr>
        <w:tabs>
          <w:tab w:val="num" w:pos="1440"/>
        </w:tabs>
        <w:ind w:left="1440" w:hanging="360"/>
      </w:pPr>
      <w:rPr>
        <w:rFonts w:ascii="Wingdings" w:hAnsi="Wingdings" w:hint="default"/>
        <w:b w:val="0"/>
        <w:i w:val="0"/>
        <w:color w:val="0000FF"/>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C0736"/>
    <w:multiLevelType w:val="hybridMultilevel"/>
    <w:tmpl w:val="CA8AA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4E7568"/>
    <w:multiLevelType w:val="hybridMultilevel"/>
    <w:tmpl w:val="CC7C29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4B74151"/>
    <w:multiLevelType w:val="hybridMultilevel"/>
    <w:tmpl w:val="1F706AC6"/>
    <w:lvl w:ilvl="0" w:tplc="85DCDCFA">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D351D0"/>
    <w:multiLevelType w:val="singleLevel"/>
    <w:tmpl w:val="A8D6A998"/>
    <w:lvl w:ilvl="0">
      <w:start w:val="1"/>
      <w:numFmt w:val="upperLetter"/>
      <w:lvlText w:val="%1."/>
      <w:lvlJc w:val="left"/>
      <w:pPr>
        <w:tabs>
          <w:tab w:val="num" w:pos="1080"/>
        </w:tabs>
        <w:ind w:left="1080" w:hanging="360"/>
      </w:pPr>
      <w:rPr>
        <w:rFonts w:hint="default"/>
      </w:rPr>
    </w:lvl>
  </w:abstractNum>
  <w:abstractNum w:abstractNumId="22" w15:restartNumberingAfterBreak="0">
    <w:nsid w:val="56011A2F"/>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7577E9C"/>
    <w:multiLevelType w:val="hybridMultilevel"/>
    <w:tmpl w:val="171015BA"/>
    <w:lvl w:ilvl="0" w:tplc="0FFC8C32">
      <w:start w:val="1"/>
      <w:numFmt w:val="bullet"/>
      <w:lvlText w:val=""/>
      <w:lvlJc w:val="left"/>
      <w:pPr>
        <w:tabs>
          <w:tab w:val="num" w:pos="1080"/>
        </w:tabs>
        <w:ind w:left="1080" w:hanging="360"/>
      </w:pPr>
      <w:rPr>
        <w:rFonts w:ascii="Wingdings" w:hAnsi="Wingdings" w:hint="default"/>
        <w:b w:val="0"/>
        <w:i w:val="0"/>
        <w:color w:val="0000FF"/>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4" w15:restartNumberingAfterBreak="0">
    <w:nsid w:val="5B7E3F3D"/>
    <w:multiLevelType w:val="hybridMultilevel"/>
    <w:tmpl w:val="6A92B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E95B9B"/>
    <w:multiLevelType w:val="hybridMultilevel"/>
    <w:tmpl w:val="73781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823877"/>
    <w:multiLevelType w:val="hybridMultilevel"/>
    <w:tmpl w:val="FE74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C4BBE"/>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E853B1D"/>
    <w:multiLevelType w:val="hybridMultilevel"/>
    <w:tmpl w:val="F9724D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0C8763F"/>
    <w:multiLevelType w:val="hybridMultilevel"/>
    <w:tmpl w:val="3EEE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0F2D98"/>
    <w:multiLevelType w:val="hybridMultilevel"/>
    <w:tmpl w:val="BFE66352"/>
    <w:lvl w:ilvl="0" w:tplc="0FFC8C32">
      <w:start w:val="1"/>
      <w:numFmt w:val="bullet"/>
      <w:lvlText w:val=""/>
      <w:lvlJc w:val="left"/>
      <w:pPr>
        <w:tabs>
          <w:tab w:val="num" w:pos="2880"/>
        </w:tabs>
        <w:ind w:left="2880" w:hanging="360"/>
      </w:pPr>
      <w:rPr>
        <w:rFonts w:ascii="Wingdings" w:hAnsi="Wingdings" w:hint="default"/>
        <w:b w:val="0"/>
        <w:i w:val="0"/>
        <w:color w:val="0000FF"/>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A10ADC"/>
    <w:multiLevelType w:val="singleLevel"/>
    <w:tmpl w:val="840E8C38"/>
    <w:lvl w:ilvl="0">
      <w:start w:val="1"/>
      <w:numFmt w:val="upperLetter"/>
      <w:lvlText w:val="%1."/>
      <w:lvlJc w:val="left"/>
      <w:pPr>
        <w:tabs>
          <w:tab w:val="num" w:pos="1080"/>
        </w:tabs>
        <w:ind w:left="1080" w:hanging="360"/>
      </w:pPr>
      <w:rPr>
        <w:rFonts w:hint="default"/>
      </w:rPr>
    </w:lvl>
  </w:abstractNum>
  <w:abstractNum w:abstractNumId="32" w15:restartNumberingAfterBreak="0">
    <w:nsid w:val="71E3726C"/>
    <w:multiLevelType w:val="hybridMultilevel"/>
    <w:tmpl w:val="C54ED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241A91"/>
    <w:multiLevelType w:val="hybridMultilevel"/>
    <w:tmpl w:val="B3F2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F34AFC"/>
    <w:multiLevelType w:val="hybridMultilevel"/>
    <w:tmpl w:val="E6BA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8139A"/>
    <w:multiLevelType w:val="hybridMultilevel"/>
    <w:tmpl w:val="6BC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86A8E"/>
    <w:multiLevelType w:val="hybridMultilevel"/>
    <w:tmpl w:val="3E1E6108"/>
    <w:lvl w:ilvl="0" w:tplc="0FFC8C32">
      <w:start w:val="1"/>
      <w:numFmt w:val="bullet"/>
      <w:lvlText w:val=""/>
      <w:lvlJc w:val="left"/>
      <w:pPr>
        <w:tabs>
          <w:tab w:val="num" w:pos="1080"/>
        </w:tabs>
        <w:ind w:left="1080" w:hanging="360"/>
      </w:pPr>
      <w:rPr>
        <w:rFonts w:ascii="Wingdings" w:hAnsi="Wingdings" w:hint="default"/>
        <w:b w:val="0"/>
        <w:i w:val="0"/>
        <w:color w:val="0000FF"/>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22"/>
  </w:num>
  <w:num w:numId="2">
    <w:abstractNumId w:val="2"/>
  </w:num>
  <w:num w:numId="3">
    <w:abstractNumId w:val="31"/>
  </w:num>
  <w:num w:numId="4">
    <w:abstractNumId w:val="21"/>
  </w:num>
  <w:num w:numId="5">
    <w:abstractNumId w:val="8"/>
  </w:num>
  <w:num w:numId="6">
    <w:abstractNumId w:val="30"/>
  </w:num>
  <w:num w:numId="7">
    <w:abstractNumId w:val="16"/>
  </w:num>
  <w:num w:numId="8">
    <w:abstractNumId w:val="17"/>
  </w:num>
  <w:num w:numId="9">
    <w:abstractNumId w:val="5"/>
  </w:num>
  <w:num w:numId="10">
    <w:abstractNumId w:val="14"/>
  </w:num>
  <w:num w:numId="11">
    <w:abstractNumId w:val="23"/>
  </w:num>
  <w:num w:numId="12">
    <w:abstractNumId w:val="36"/>
  </w:num>
  <w:num w:numId="13">
    <w:abstractNumId w:val="4"/>
  </w:num>
  <w:num w:numId="14">
    <w:abstractNumId w:val="20"/>
  </w:num>
  <w:num w:numId="15">
    <w:abstractNumId w:val="26"/>
  </w:num>
  <w:num w:numId="16">
    <w:abstractNumId w:val="0"/>
  </w:num>
  <w:num w:numId="17">
    <w:abstractNumId w:val="27"/>
  </w:num>
  <w:num w:numId="18">
    <w:abstractNumId w:val="15"/>
  </w:num>
  <w:num w:numId="19">
    <w:abstractNumId w:val="32"/>
  </w:num>
  <w:num w:numId="20">
    <w:abstractNumId w:val="35"/>
  </w:num>
  <w:num w:numId="21">
    <w:abstractNumId w:val="1"/>
  </w:num>
  <w:num w:numId="22">
    <w:abstractNumId w:val="9"/>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3"/>
  </w:num>
  <w:num w:numId="27">
    <w:abstractNumId w:val="11"/>
  </w:num>
  <w:num w:numId="28">
    <w:abstractNumId w:val="6"/>
  </w:num>
  <w:num w:numId="29">
    <w:abstractNumId w:val="13"/>
  </w:num>
  <w:num w:numId="30">
    <w:abstractNumId w:val="29"/>
  </w:num>
  <w:num w:numId="31">
    <w:abstractNumId w:val="7"/>
  </w:num>
  <w:num w:numId="32">
    <w:abstractNumId w:val="10"/>
  </w:num>
  <w:num w:numId="33">
    <w:abstractNumId w:val="3"/>
  </w:num>
  <w:num w:numId="34">
    <w:abstractNumId w:val="25"/>
  </w:num>
  <w:num w:numId="35">
    <w:abstractNumId w:val="12"/>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2E89"/>
    <w:rsid w:val="00012F16"/>
    <w:rsid w:val="0001593B"/>
    <w:rsid w:val="000168B8"/>
    <w:rsid w:val="00017BA2"/>
    <w:rsid w:val="00035779"/>
    <w:rsid w:val="00035F23"/>
    <w:rsid w:val="000417AF"/>
    <w:rsid w:val="000432A2"/>
    <w:rsid w:val="00061420"/>
    <w:rsid w:val="0006347A"/>
    <w:rsid w:val="00064E2B"/>
    <w:rsid w:val="00072014"/>
    <w:rsid w:val="00077480"/>
    <w:rsid w:val="0008229D"/>
    <w:rsid w:val="000A12C4"/>
    <w:rsid w:val="000D1B7F"/>
    <w:rsid w:val="000D560E"/>
    <w:rsid w:val="000D58EA"/>
    <w:rsid w:val="000E4405"/>
    <w:rsid w:val="000F23F9"/>
    <w:rsid w:val="000F27E8"/>
    <w:rsid w:val="000F6437"/>
    <w:rsid w:val="000F64FC"/>
    <w:rsid w:val="0010261A"/>
    <w:rsid w:val="001031DE"/>
    <w:rsid w:val="001062FE"/>
    <w:rsid w:val="00110E3B"/>
    <w:rsid w:val="00112D47"/>
    <w:rsid w:val="00121533"/>
    <w:rsid w:val="00124D3C"/>
    <w:rsid w:val="00135CBC"/>
    <w:rsid w:val="00152BE0"/>
    <w:rsid w:val="001533C9"/>
    <w:rsid w:val="00156CC3"/>
    <w:rsid w:val="00161434"/>
    <w:rsid w:val="00164632"/>
    <w:rsid w:val="00170DDC"/>
    <w:rsid w:val="00184D9E"/>
    <w:rsid w:val="001A263B"/>
    <w:rsid w:val="001B7F1E"/>
    <w:rsid w:val="001E2DBF"/>
    <w:rsid w:val="001E6093"/>
    <w:rsid w:val="001E62CF"/>
    <w:rsid w:val="00204B0C"/>
    <w:rsid w:val="002100E2"/>
    <w:rsid w:val="00215F45"/>
    <w:rsid w:val="00217162"/>
    <w:rsid w:val="002172E3"/>
    <w:rsid w:val="0022289C"/>
    <w:rsid w:val="00235B78"/>
    <w:rsid w:val="0024069C"/>
    <w:rsid w:val="002408AD"/>
    <w:rsid w:val="002473B3"/>
    <w:rsid w:val="00254CAF"/>
    <w:rsid w:val="00260DEF"/>
    <w:rsid w:val="00262DCB"/>
    <w:rsid w:val="00266B25"/>
    <w:rsid w:val="002738F5"/>
    <w:rsid w:val="00276A6B"/>
    <w:rsid w:val="00284561"/>
    <w:rsid w:val="002A07B7"/>
    <w:rsid w:val="002A6EDD"/>
    <w:rsid w:val="002A7741"/>
    <w:rsid w:val="002B43D0"/>
    <w:rsid w:val="002B6A11"/>
    <w:rsid w:val="002C629A"/>
    <w:rsid w:val="002D47C1"/>
    <w:rsid w:val="002D6802"/>
    <w:rsid w:val="0030647A"/>
    <w:rsid w:val="00334D9C"/>
    <w:rsid w:val="00337091"/>
    <w:rsid w:val="00344B51"/>
    <w:rsid w:val="00346F4D"/>
    <w:rsid w:val="0035189B"/>
    <w:rsid w:val="003611D4"/>
    <w:rsid w:val="003614C5"/>
    <w:rsid w:val="00362F50"/>
    <w:rsid w:val="00367B75"/>
    <w:rsid w:val="00370F33"/>
    <w:rsid w:val="0038063B"/>
    <w:rsid w:val="00382214"/>
    <w:rsid w:val="00382DD9"/>
    <w:rsid w:val="003909D8"/>
    <w:rsid w:val="003913BE"/>
    <w:rsid w:val="00393AC7"/>
    <w:rsid w:val="003A5617"/>
    <w:rsid w:val="003A58F7"/>
    <w:rsid w:val="003A7133"/>
    <w:rsid w:val="003B6254"/>
    <w:rsid w:val="003C0B57"/>
    <w:rsid w:val="003C41E2"/>
    <w:rsid w:val="003D11A7"/>
    <w:rsid w:val="003E2E89"/>
    <w:rsid w:val="00410606"/>
    <w:rsid w:val="00412B40"/>
    <w:rsid w:val="00421FA7"/>
    <w:rsid w:val="0042372D"/>
    <w:rsid w:val="0043064A"/>
    <w:rsid w:val="00442653"/>
    <w:rsid w:val="00446F9C"/>
    <w:rsid w:val="00454FA6"/>
    <w:rsid w:val="00457645"/>
    <w:rsid w:val="004619E1"/>
    <w:rsid w:val="00464CD8"/>
    <w:rsid w:val="004661CE"/>
    <w:rsid w:val="00476D70"/>
    <w:rsid w:val="00483DA9"/>
    <w:rsid w:val="00486F91"/>
    <w:rsid w:val="00490CCD"/>
    <w:rsid w:val="00495B63"/>
    <w:rsid w:val="004963F2"/>
    <w:rsid w:val="004C0F2C"/>
    <w:rsid w:val="004C237A"/>
    <w:rsid w:val="004C4A87"/>
    <w:rsid w:val="00500AED"/>
    <w:rsid w:val="00506A42"/>
    <w:rsid w:val="005118E8"/>
    <w:rsid w:val="00511AA1"/>
    <w:rsid w:val="00517EAA"/>
    <w:rsid w:val="00537191"/>
    <w:rsid w:val="0056110F"/>
    <w:rsid w:val="005853D1"/>
    <w:rsid w:val="005B7F49"/>
    <w:rsid w:val="005C51EC"/>
    <w:rsid w:val="005D5B65"/>
    <w:rsid w:val="005E2336"/>
    <w:rsid w:val="005F3D6F"/>
    <w:rsid w:val="005F7B6D"/>
    <w:rsid w:val="006067AD"/>
    <w:rsid w:val="00611185"/>
    <w:rsid w:val="00612B40"/>
    <w:rsid w:val="00616090"/>
    <w:rsid w:val="006254EB"/>
    <w:rsid w:val="00632859"/>
    <w:rsid w:val="00634B05"/>
    <w:rsid w:val="00650326"/>
    <w:rsid w:val="006531B4"/>
    <w:rsid w:val="00656A12"/>
    <w:rsid w:val="00661113"/>
    <w:rsid w:val="00662AB3"/>
    <w:rsid w:val="006707EE"/>
    <w:rsid w:val="0067329A"/>
    <w:rsid w:val="00683D93"/>
    <w:rsid w:val="00694904"/>
    <w:rsid w:val="006A0FF5"/>
    <w:rsid w:val="006B414D"/>
    <w:rsid w:val="006B6FAB"/>
    <w:rsid w:val="006B7563"/>
    <w:rsid w:val="006C1F2A"/>
    <w:rsid w:val="006C2B4C"/>
    <w:rsid w:val="006C2ED2"/>
    <w:rsid w:val="006C7418"/>
    <w:rsid w:val="006D0C14"/>
    <w:rsid w:val="006D2A40"/>
    <w:rsid w:val="006D5886"/>
    <w:rsid w:val="006E0713"/>
    <w:rsid w:val="006F616A"/>
    <w:rsid w:val="007002F6"/>
    <w:rsid w:val="0070206B"/>
    <w:rsid w:val="00702F9D"/>
    <w:rsid w:val="007351A2"/>
    <w:rsid w:val="00744486"/>
    <w:rsid w:val="00760D22"/>
    <w:rsid w:val="00771FAE"/>
    <w:rsid w:val="00776765"/>
    <w:rsid w:val="007812F3"/>
    <w:rsid w:val="00792F0B"/>
    <w:rsid w:val="007A08D9"/>
    <w:rsid w:val="007B2554"/>
    <w:rsid w:val="007B7279"/>
    <w:rsid w:val="007C278C"/>
    <w:rsid w:val="007D401B"/>
    <w:rsid w:val="007E747E"/>
    <w:rsid w:val="0080170F"/>
    <w:rsid w:val="00802AA7"/>
    <w:rsid w:val="0081245C"/>
    <w:rsid w:val="008138C5"/>
    <w:rsid w:val="008154D4"/>
    <w:rsid w:val="008163F9"/>
    <w:rsid w:val="0083079A"/>
    <w:rsid w:val="00832C7B"/>
    <w:rsid w:val="008370A4"/>
    <w:rsid w:val="00840772"/>
    <w:rsid w:val="00843B33"/>
    <w:rsid w:val="008826C1"/>
    <w:rsid w:val="0088299B"/>
    <w:rsid w:val="008A22B4"/>
    <w:rsid w:val="008A41B3"/>
    <w:rsid w:val="008A6731"/>
    <w:rsid w:val="008A7BAE"/>
    <w:rsid w:val="008B1785"/>
    <w:rsid w:val="008E0023"/>
    <w:rsid w:val="008E0AE7"/>
    <w:rsid w:val="008E7F28"/>
    <w:rsid w:val="008F1EF1"/>
    <w:rsid w:val="00924EC3"/>
    <w:rsid w:val="00925267"/>
    <w:rsid w:val="009353ED"/>
    <w:rsid w:val="00940F37"/>
    <w:rsid w:val="00943FA0"/>
    <w:rsid w:val="00951DC1"/>
    <w:rsid w:val="0096243E"/>
    <w:rsid w:val="00963FF1"/>
    <w:rsid w:val="00977FE7"/>
    <w:rsid w:val="00990EA9"/>
    <w:rsid w:val="00996330"/>
    <w:rsid w:val="00996EAB"/>
    <w:rsid w:val="009A5223"/>
    <w:rsid w:val="009B1A39"/>
    <w:rsid w:val="009B28D5"/>
    <w:rsid w:val="009C1987"/>
    <w:rsid w:val="009D112D"/>
    <w:rsid w:val="009D52D7"/>
    <w:rsid w:val="009E491F"/>
    <w:rsid w:val="00A0744D"/>
    <w:rsid w:val="00A10875"/>
    <w:rsid w:val="00A13063"/>
    <w:rsid w:val="00A17254"/>
    <w:rsid w:val="00A22C5D"/>
    <w:rsid w:val="00A272CC"/>
    <w:rsid w:val="00A357C3"/>
    <w:rsid w:val="00A35B10"/>
    <w:rsid w:val="00A4275D"/>
    <w:rsid w:val="00A44476"/>
    <w:rsid w:val="00A50A8B"/>
    <w:rsid w:val="00A51F9B"/>
    <w:rsid w:val="00A57FFE"/>
    <w:rsid w:val="00A62EAB"/>
    <w:rsid w:val="00A63FBD"/>
    <w:rsid w:val="00A662F8"/>
    <w:rsid w:val="00A739B6"/>
    <w:rsid w:val="00A93688"/>
    <w:rsid w:val="00AA3B80"/>
    <w:rsid w:val="00AA5774"/>
    <w:rsid w:val="00AA692B"/>
    <w:rsid w:val="00AA699C"/>
    <w:rsid w:val="00AB05AC"/>
    <w:rsid w:val="00AB7E5C"/>
    <w:rsid w:val="00AC04BD"/>
    <w:rsid w:val="00AE5DEC"/>
    <w:rsid w:val="00AF185E"/>
    <w:rsid w:val="00AF5D1E"/>
    <w:rsid w:val="00B05BE2"/>
    <w:rsid w:val="00B207FC"/>
    <w:rsid w:val="00B23297"/>
    <w:rsid w:val="00B303F3"/>
    <w:rsid w:val="00B328FF"/>
    <w:rsid w:val="00B34AC1"/>
    <w:rsid w:val="00B36EBF"/>
    <w:rsid w:val="00B45AEF"/>
    <w:rsid w:val="00B528F6"/>
    <w:rsid w:val="00B6572B"/>
    <w:rsid w:val="00B66DD5"/>
    <w:rsid w:val="00B927C5"/>
    <w:rsid w:val="00BA19CD"/>
    <w:rsid w:val="00BA6C54"/>
    <w:rsid w:val="00BA7013"/>
    <w:rsid w:val="00BB2AE8"/>
    <w:rsid w:val="00BB52D5"/>
    <w:rsid w:val="00BC15F7"/>
    <w:rsid w:val="00BE1E17"/>
    <w:rsid w:val="00BE695F"/>
    <w:rsid w:val="00C017A9"/>
    <w:rsid w:val="00C10CF1"/>
    <w:rsid w:val="00C16100"/>
    <w:rsid w:val="00C16363"/>
    <w:rsid w:val="00C16709"/>
    <w:rsid w:val="00C237D5"/>
    <w:rsid w:val="00C34CCC"/>
    <w:rsid w:val="00C536C6"/>
    <w:rsid w:val="00C5611B"/>
    <w:rsid w:val="00C61429"/>
    <w:rsid w:val="00C61BC5"/>
    <w:rsid w:val="00C63758"/>
    <w:rsid w:val="00C646F8"/>
    <w:rsid w:val="00C835E7"/>
    <w:rsid w:val="00C86845"/>
    <w:rsid w:val="00CB4ACD"/>
    <w:rsid w:val="00CC39A1"/>
    <w:rsid w:val="00CD1B2D"/>
    <w:rsid w:val="00CD237E"/>
    <w:rsid w:val="00D124EC"/>
    <w:rsid w:val="00D269A9"/>
    <w:rsid w:val="00D34390"/>
    <w:rsid w:val="00D4081D"/>
    <w:rsid w:val="00D475A4"/>
    <w:rsid w:val="00D5342C"/>
    <w:rsid w:val="00D670AE"/>
    <w:rsid w:val="00D85AE4"/>
    <w:rsid w:val="00D91F21"/>
    <w:rsid w:val="00D952CA"/>
    <w:rsid w:val="00DB149B"/>
    <w:rsid w:val="00DC2144"/>
    <w:rsid w:val="00DE7030"/>
    <w:rsid w:val="00DF2C32"/>
    <w:rsid w:val="00E005A0"/>
    <w:rsid w:val="00E01490"/>
    <w:rsid w:val="00E14234"/>
    <w:rsid w:val="00E15A45"/>
    <w:rsid w:val="00E204B3"/>
    <w:rsid w:val="00E24060"/>
    <w:rsid w:val="00E439B9"/>
    <w:rsid w:val="00E774B6"/>
    <w:rsid w:val="00E87F80"/>
    <w:rsid w:val="00EA631B"/>
    <w:rsid w:val="00EA6C71"/>
    <w:rsid w:val="00EA7CF7"/>
    <w:rsid w:val="00EB365E"/>
    <w:rsid w:val="00EB4210"/>
    <w:rsid w:val="00EC6705"/>
    <w:rsid w:val="00EC790A"/>
    <w:rsid w:val="00ED046A"/>
    <w:rsid w:val="00ED0B65"/>
    <w:rsid w:val="00ED1C85"/>
    <w:rsid w:val="00EE5691"/>
    <w:rsid w:val="00EF105E"/>
    <w:rsid w:val="00F01BCF"/>
    <w:rsid w:val="00F05C63"/>
    <w:rsid w:val="00F067BA"/>
    <w:rsid w:val="00F20F59"/>
    <w:rsid w:val="00F2227C"/>
    <w:rsid w:val="00F22787"/>
    <w:rsid w:val="00F24C11"/>
    <w:rsid w:val="00F2601C"/>
    <w:rsid w:val="00F474A6"/>
    <w:rsid w:val="00F475E2"/>
    <w:rsid w:val="00F73D57"/>
    <w:rsid w:val="00F84A17"/>
    <w:rsid w:val="00F85AFA"/>
    <w:rsid w:val="00FA4C36"/>
    <w:rsid w:val="00FD4A6D"/>
    <w:rsid w:val="00FE59A9"/>
    <w:rsid w:val="00FF3351"/>
    <w:rsid w:val="00FF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7C5277"/>
  <w15:docId w15:val="{A4008D39-AF90-4036-AF41-F2C39683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AC1"/>
  </w:style>
  <w:style w:type="paragraph" w:styleId="Heading1">
    <w:name w:val="heading 1"/>
    <w:basedOn w:val="Normal"/>
    <w:next w:val="Normal"/>
    <w:qFormat/>
    <w:rsid w:val="00B34AC1"/>
    <w:pPr>
      <w:keepNext/>
      <w:outlineLvl w:val="0"/>
    </w:pPr>
    <w:rPr>
      <w:b/>
    </w:rPr>
  </w:style>
  <w:style w:type="paragraph" w:styleId="Heading2">
    <w:name w:val="heading 2"/>
    <w:basedOn w:val="Normal"/>
    <w:qFormat/>
    <w:rsid w:val="00B34AC1"/>
    <w:pPr>
      <w:spacing w:before="100" w:beforeAutospacing="1" w:after="100" w:afterAutospacing="1"/>
      <w:outlineLvl w:val="1"/>
    </w:pPr>
    <w:rPr>
      <w:rFonts w:ascii="Arial" w:eastAsia="Arial Unicode MS" w:hAnsi="Arial" w:cs="Arial"/>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4AC1"/>
    <w:rPr>
      <w:color w:val="0000FF"/>
      <w:u w:val="single"/>
    </w:rPr>
  </w:style>
  <w:style w:type="paragraph" w:styleId="BodyText">
    <w:name w:val="Body Text"/>
    <w:basedOn w:val="Normal"/>
    <w:rsid w:val="00B34AC1"/>
    <w:rPr>
      <w:color w:val="9900CC"/>
    </w:rPr>
  </w:style>
  <w:style w:type="paragraph" w:styleId="NormalWeb">
    <w:name w:val="Normal (Web)"/>
    <w:basedOn w:val="Normal"/>
    <w:rsid w:val="00B34AC1"/>
    <w:pPr>
      <w:spacing w:before="100" w:beforeAutospacing="1" w:after="100" w:afterAutospacing="1"/>
    </w:pPr>
    <w:rPr>
      <w:rFonts w:ascii="Arial" w:eastAsia="Arial Unicode MS" w:hAnsi="Arial" w:cs="Arial"/>
      <w:color w:val="000000"/>
    </w:rPr>
  </w:style>
  <w:style w:type="character" w:styleId="Emphasis">
    <w:name w:val="Emphasis"/>
    <w:basedOn w:val="DefaultParagraphFont"/>
    <w:qFormat/>
    <w:rsid w:val="00B34AC1"/>
    <w:rPr>
      <w:i/>
      <w:iCs/>
    </w:rPr>
  </w:style>
  <w:style w:type="paragraph" w:styleId="BalloonText">
    <w:name w:val="Balloon Text"/>
    <w:basedOn w:val="Normal"/>
    <w:semiHidden/>
    <w:rsid w:val="00A35B10"/>
    <w:rPr>
      <w:rFonts w:ascii="Tahoma" w:hAnsi="Tahoma" w:cs="Tahoma"/>
      <w:sz w:val="16"/>
      <w:szCs w:val="16"/>
    </w:rPr>
  </w:style>
  <w:style w:type="paragraph" w:styleId="ListParagraph">
    <w:name w:val="List Paragraph"/>
    <w:basedOn w:val="Normal"/>
    <w:uiPriority w:val="34"/>
    <w:qFormat/>
    <w:rsid w:val="00EC6705"/>
    <w:pPr>
      <w:ind w:left="720"/>
      <w:contextualSpacing/>
    </w:pPr>
  </w:style>
  <w:style w:type="table" w:styleId="TableGrid">
    <w:name w:val="Table Grid"/>
    <w:basedOn w:val="TableNormal"/>
    <w:uiPriority w:val="59"/>
    <w:rsid w:val="00DF2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67BA"/>
    <w:pPr>
      <w:tabs>
        <w:tab w:val="center" w:pos="4680"/>
        <w:tab w:val="right" w:pos="9360"/>
      </w:tabs>
    </w:pPr>
  </w:style>
  <w:style w:type="character" w:customStyle="1" w:styleId="HeaderChar">
    <w:name w:val="Header Char"/>
    <w:basedOn w:val="DefaultParagraphFont"/>
    <w:link w:val="Header"/>
    <w:rsid w:val="00F067BA"/>
  </w:style>
  <w:style w:type="paragraph" w:styleId="Footer">
    <w:name w:val="footer"/>
    <w:basedOn w:val="Normal"/>
    <w:link w:val="FooterChar"/>
    <w:rsid w:val="00F067BA"/>
    <w:pPr>
      <w:tabs>
        <w:tab w:val="center" w:pos="4680"/>
        <w:tab w:val="right" w:pos="9360"/>
      </w:tabs>
    </w:pPr>
  </w:style>
  <w:style w:type="character" w:customStyle="1" w:styleId="FooterChar">
    <w:name w:val="Footer Char"/>
    <w:basedOn w:val="DefaultParagraphFont"/>
    <w:link w:val="Footer"/>
    <w:uiPriority w:val="99"/>
    <w:rsid w:val="00F067BA"/>
  </w:style>
  <w:style w:type="paragraph" w:styleId="Title">
    <w:name w:val="Title"/>
    <w:basedOn w:val="Normal"/>
    <w:link w:val="TitleChar"/>
    <w:qFormat/>
    <w:rsid w:val="0067329A"/>
    <w:pPr>
      <w:jc w:val="center"/>
    </w:pPr>
    <w:rPr>
      <w:b/>
      <w:u w:val="single"/>
    </w:rPr>
  </w:style>
  <w:style w:type="character" w:customStyle="1" w:styleId="TitleChar">
    <w:name w:val="Title Char"/>
    <w:basedOn w:val="DefaultParagraphFont"/>
    <w:link w:val="Title"/>
    <w:rsid w:val="0067329A"/>
    <w:rPr>
      <w:b/>
      <w:u w:val="single"/>
    </w:rPr>
  </w:style>
  <w:style w:type="paragraph" w:styleId="NoSpacing">
    <w:name w:val="No Spacing"/>
    <w:autoRedefine/>
    <w:uiPriority w:val="1"/>
    <w:qFormat/>
    <w:rsid w:val="00215F45"/>
    <w:rPr>
      <w:rFonts w:asciiTheme="minorHAnsi" w:eastAsiaTheme="minorHAnsi" w:hAnsiTheme="minorHAnsi" w:cstheme="minorBidi"/>
    </w:rPr>
  </w:style>
  <w:style w:type="character" w:styleId="FollowedHyperlink">
    <w:name w:val="FollowedHyperlink"/>
    <w:basedOn w:val="DefaultParagraphFont"/>
    <w:semiHidden/>
    <w:unhideWhenUsed/>
    <w:rsid w:val="00A27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821078">
      <w:bodyDiv w:val="1"/>
      <w:marLeft w:val="0"/>
      <w:marRight w:val="0"/>
      <w:marTop w:val="0"/>
      <w:marBottom w:val="0"/>
      <w:divBdr>
        <w:top w:val="none" w:sz="0" w:space="0" w:color="auto"/>
        <w:left w:val="none" w:sz="0" w:space="0" w:color="auto"/>
        <w:bottom w:val="none" w:sz="0" w:space="0" w:color="auto"/>
        <w:right w:val="none" w:sz="0" w:space="0" w:color="auto"/>
      </w:divBdr>
      <w:divsChild>
        <w:div w:id="2100246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892621">
      <w:bodyDiv w:val="1"/>
      <w:marLeft w:val="0"/>
      <w:marRight w:val="0"/>
      <w:marTop w:val="0"/>
      <w:marBottom w:val="0"/>
      <w:divBdr>
        <w:top w:val="none" w:sz="0" w:space="0" w:color="auto"/>
        <w:left w:val="none" w:sz="0" w:space="0" w:color="auto"/>
        <w:bottom w:val="none" w:sz="0" w:space="0" w:color="auto"/>
        <w:right w:val="none" w:sz="0" w:space="0" w:color="auto"/>
      </w:divBdr>
      <w:divsChild>
        <w:div w:id="50983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wsp.edu/vrd/citati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teinme@uwsp.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healthypeople.gov" TargetMode="External"/><Relationship Id="rId4" Type="http://schemas.openxmlformats.org/officeDocument/2006/relationships/webSettings" Target="webSettings.xml"/><Relationship Id="rId9" Type="http://schemas.openxmlformats.org/officeDocument/2006/relationships/hyperlink" Target="http://www.healthypeople.gov" TargetMode="External"/><Relationship Id="rId14"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 xsi:nil="true"/>
    <Term xmlns="409cf07c-705a-4568-bc2e-e1a7cd36a2d3">Spring</Term>
    <Instructor xmlns="409cf07c-705a-4568-bc2e-e1a7cd36a2d3">Jasia Steinmetz</Instructor>
    <Number xmlns="409cf07c-705a-4568-bc2e-e1a7cd36a2d3">656</Number>
    <Calendar_x0020_Year xmlns="409cf07c-705a-4568-bc2e-e1a7cd36a2d3">2021</Calendar_x0020_Year>
    <Pre xmlns="409cf07c-705a-4568-bc2e-e1a7cd36a2d3">40</Pre>
    <Course_x0020_Name xmlns="409cf07c-705a-4568-bc2e-e1a7cd36a2d3">Advanced Community Nutrition and Food Systems </Course_x0020_Name>
    <Campus xmlns="409cf07c-705a-4568-bc2e-e1a7cd36a2d3"/>
  </documentManagement>
</p:properties>
</file>

<file path=customXml/itemProps1.xml><?xml version="1.0" encoding="utf-8"?>
<ds:datastoreItem xmlns:ds="http://schemas.openxmlformats.org/officeDocument/2006/customXml" ds:itemID="{64053669-135F-43D5-8D94-110F2F6F3A59}"/>
</file>

<file path=customXml/itemProps2.xml><?xml version="1.0" encoding="utf-8"?>
<ds:datastoreItem xmlns:ds="http://schemas.openxmlformats.org/officeDocument/2006/customXml" ds:itemID="{B4A653F3-21C3-4A27-8097-4F336CF0D4F8}"/>
</file>

<file path=customXml/itemProps3.xml><?xml version="1.0" encoding="utf-8"?>
<ds:datastoreItem xmlns:ds="http://schemas.openxmlformats.org/officeDocument/2006/customXml" ds:itemID="{3647CDE4-152F-4B45-BB36-93982AF389C3}"/>
</file>

<file path=docProps/app.xml><?xml version="1.0" encoding="utf-8"?>
<Properties xmlns="http://schemas.openxmlformats.org/officeDocument/2006/extended-properties" xmlns:vt="http://schemas.openxmlformats.org/officeDocument/2006/docPropsVTypes">
  <Template>Normal</Template>
  <TotalTime>51</TotalTime>
  <Pages>7</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FN 456 Community Nutrition</vt:lpstr>
    </vt:vector>
  </TitlesOfParts>
  <Company>UWSP</Company>
  <LinksUpToDate>false</LinksUpToDate>
  <CharactersWithSpaces>23814</CharactersWithSpaces>
  <SharedDoc>false</SharedDoc>
  <HLinks>
    <vt:vector size="12" baseType="variant">
      <vt:variant>
        <vt:i4>4980818</vt:i4>
      </vt:variant>
      <vt:variant>
        <vt:i4>3</vt:i4>
      </vt:variant>
      <vt:variant>
        <vt:i4>0</vt:i4>
      </vt:variant>
      <vt:variant>
        <vt:i4>5</vt:i4>
      </vt:variant>
      <vt:variant>
        <vt:lpwstr>http://www.eatrightwisc.org/</vt:lpwstr>
      </vt:variant>
      <vt:variant>
        <vt:lpwstr/>
      </vt:variant>
      <vt:variant>
        <vt:i4>3080219</vt:i4>
      </vt:variant>
      <vt:variant>
        <vt:i4>0</vt:i4>
      </vt:variant>
      <vt:variant>
        <vt:i4>0</vt:i4>
      </vt:variant>
      <vt:variant>
        <vt:i4>5</vt:i4>
      </vt:variant>
      <vt:variant>
        <vt:lpwstr>mailto:jsteinme@uwsp.edu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456 Community Nutrition</dc:title>
  <dc:creator>Jayne Chitharanjan</dc:creator>
  <cp:lastModifiedBy>Jayne Steinmetz</cp:lastModifiedBy>
  <cp:revision>4</cp:revision>
  <cp:lastPrinted>2021-01-25T21:52:00Z</cp:lastPrinted>
  <dcterms:created xsi:type="dcterms:W3CDTF">2021-01-25T21:24:00Z</dcterms:created>
  <dcterms:modified xsi:type="dcterms:W3CDTF">2021-01-25T22:14:00Z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